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6D1" w:rsidRPr="001926D1" w:rsidRDefault="001926D1" w:rsidP="00360502">
      <w:pPr>
        <w:widowControl/>
        <w:pBdr>
          <w:left w:val="single" w:sz="18" w:space="8" w:color="F9B959"/>
        </w:pBdr>
        <w:shd w:val="clear" w:color="auto" w:fill="FFFFFF"/>
        <w:outlineLvl w:val="3"/>
        <w:rPr>
          <w:rFonts w:ascii="標楷體" w:eastAsia="標楷體" w:hAnsi="標楷體" w:cs="Arial"/>
          <w:b/>
          <w:bCs/>
          <w:kern w:val="0"/>
          <w:sz w:val="32"/>
          <w:szCs w:val="32"/>
          <w:shd w:val="pct15" w:color="auto" w:fill="FFFFFF"/>
        </w:rPr>
      </w:pPr>
      <w:r w:rsidRPr="001926D1">
        <w:rPr>
          <w:rFonts w:ascii="標楷體" w:eastAsia="標楷體" w:hAnsi="標楷體" w:cs="Arial"/>
          <w:b/>
          <w:bCs/>
          <w:sz w:val="32"/>
          <w:szCs w:val="32"/>
          <w:shd w:val="pct15" w:color="auto" w:fill="FFFFFF"/>
        </w:rPr>
        <w:t>董事會績效評估</w:t>
      </w:r>
      <w:r w:rsidR="00BF3F02">
        <w:rPr>
          <w:rFonts w:ascii="標楷體" w:eastAsia="標楷體" w:hAnsi="標楷體" w:cs="Arial" w:hint="eastAsia"/>
          <w:b/>
          <w:bCs/>
          <w:sz w:val="32"/>
          <w:szCs w:val="32"/>
          <w:shd w:val="pct15" w:color="auto" w:fill="FFFFFF"/>
        </w:rPr>
        <w:t>情形</w:t>
      </w:r>
    </w:p>
    <w:p w:rsidR="001926D1" w:rsidRPr="001926D1" w:rsidRDefault="00D068DF" w:rsidP="00360502">
      <w:pPr>
        <w:widowControl/>
        <w:pBdr>
          <w:left w:val="single" w:sz="18" w:space="8" w:color="F9B959"/>
        </w:pBdr>
        <w:shd w:val="clear" w:color="auto" w:fill="FFFFFF"/>
        <w:outlineLvl w:val="3"/>
        <w:rPr>
          <w:rFonts w:ascii="標楷體" w:eastAsia="標楷體" w:hAnsi="標楷體" w:cs="Arial"/>
          <w:b/>
          <w:bCs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1</w:t>
      </w:r>
      <w:r w:rsidR="00941F6F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1</w:t>
      </w:r>
      <w:r w:rsidR="00E937E5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3</w:t>
      </w:r>
      <w:r w:rsidR="001926D1" w:rsidRPr="001926D1">
        <w:rPr>
          <w:rFonts w:ascii="標楷體" w:eastAsia="標楷體" w:hAnsi="標楷體" w:cs="Arial"/>
          <w:b/>
          <w:bCs/>
          <w:kern w:val="0"/>
          <w:sz w:val="28"/>
          <w:szCs w:val="28"/>
        </w:rPr>
        <w:t>年度董事會</w:t>
      </w:r>
      <w:r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暨功能性委員會</w:t>
      </w:r>
      <w:r w:rsidR="001926D1" w:rsidRPr="001926D1">
        <w:rPr>
          <w:rFonts w:ascii="標楷體" w:eastAsia="標楷體" w:hAnsi="標楷體" w:cs="Arial"/>
          <w:b/>
          <w:bCs/>
          <w:kern w:val="0"/>
          <w:sz w:val="28"/>
          <w:szCs w:val="28"/>
        </w:rPr>
        <w:t>績效評估結果</w:t>
      </w:r>
    </w:p>
    <w:p w:rsidR="001926D1" w:rsidRPr="001926D1" w:rsidRDefault="001926D1" w:rsidP="00610C8B">
      <w:pPr>
        <w:widowControl/>
        <w:shd w:val="clear" w:color="auto" w:fill="FFFFFF"/>
        <w:spacing w:line="320" w:lineRule="exact"/>
        <w:rPr>
          <w:rFonts w:ascii="標楷體" w:eastAsia="標楷體" w:hAnsi="標楷體" w:cs="Arial"/>
          <w:color w:val="333333"/>
          <w:kern w:val="0"/>
          <w:szCs w:val="24"/>
        </w:rPr>
      </w:pPr>
      <w:r w:rsidRPr="001926D1">
        <w:rPr>
          <w:rFonts w:ascii="標楷體" w:eastAsia="標楷體" w:hAnsi="標楷體" w:cs="Arial"/>
          <w:kern w:val="0"/>
          <w:szCs w:val="24"/>
        </w:rPr>
        <w:t>本公司依「</w:t>
      </w:r>
      <w:r>
        <w:rPr>
          <w:rFonts w:ascii="標楷體" w:eastAsia="標楷體" w:hAnsi="標楷體" w:cs="Arial" w:hint="eastAsia"/>
          <w:kern w:val="0"/>
          <w:szCs w:val="24"/>
        </w:rPr>
        <w:t>上市上櫃公司治理</w:t>
      </w:r>
      <w:r w:rsidRPr="001926D1">
        <w:rPr>
          <w:rFonts w:ascii="標楷體" w:eastAsia="標楷體" w:hAnsi="標楷體" w:cs="Arial"/>
          <w:kern w:val="0"/>
          <w:szCs w:val="24"/>
        </w:rPr>
        <w:t>治理實務守則」，</w:t>
      </w:r>
      <w:r w:rsidR="00610C8B">
        <w:rPr>
          <w:rFonts w:ascii="標楷體" w:eastAsia="標楷體" w:hAnsi="標楷體" w:cs="Arial" w:hint="eastAsia"/>
          <w:kern w:val="0"/>
          <w:szCs w:val="24"/>
        </w:rPr>
        <w:t>於</w:t>
      </w:r>
      <w:r w:rsidR="00610C8B" w:rsidRPr="00610C8B">
        <w:rPr>
          <w:rFonts w:ascii="標楷體" w:eastAsia="標楷體" w:hAnsi="標楷體" w:cs="Arial" w:hint="eastAsia"/>
          <w:kern w:val="0"/>
          <w:szCs w:val="24"/>
        </w:rPr>
        <w:t>10</w:t>
      </w:r>
      <w:r w:rsidR="00610C8B" w:rsidRPr="00610C8B">
        <w:rPr>
          <w:rFonts w:ascii="標楷體" w:eastAsia="標楷體" w:hAnsi="標楷體" w:cs="Arial"/>
          <w:kern w:val="0"/>
          <w:szCs w:val="24"/>
        </w:rPr>
        <w:t>9</w:t>
      </w:r>
      <w:r w:rsidR="00610C8B" w:rsidRPr="00610C8B">
        <w:rPr>
          <w:rFonts w:ascii="標楷體" w:eastAsia="標楷體" w:hAnsi="標楷體" w:cs="Arial" w:hint="eastAsia"/>
          <w:kern w:val="0"/>
          <w:szCs w:val="24"/>
        </w:rPr>
        <w:t>年06月16日第1</w:t>
      </w:r>
      <w:r w:rsidR="00610C8B">
        <w:rPr>
          <w:rFonts w:ascii="標楷體" w:eastAsia="標楷體" w:hAnsi="標楷體" w:cs="Arial" w:hint="eastAsia"/>
          <w:kern w:val="0"/>
          <w:szCs w:val="24"/>
        </w:rPr>
        <w:t>5</w:t>
      </w:r>
      <w:r w:rsidR="00610C8B" w:rsidRPr="00610C8B">
        <w:rPr>
          <w:rFonts w:ascii="標楷體" w:eastAsia="標楷體" w:hAnsi="標楷體" w:cs="Arial" w:hint="eastAsia"/>
          <w:kern w:val="0"/>
          <w:szCs w:val="24"/>
        </w:rPr>
        <w:t>屆第</w:t>
      </w:r>
      <w:r w:rsidR="00610C8B">
        <w:rPr>
          <w:rFonts w:ascii="標楷體" w:eastAsia="標楷體" w:hAnsi="標楷體" w:cs="Arial" w:hint="eastAsia"/>
          <w:kern w:val="0"/>
          <w:szCs w:val="24"/>
        </w:rPr>
        <w:t>7</w:t>
      </w:r>
      <w:r w:rsidR="00610C8B" w:rsidRPr="00610C8B">
        <w:rPr>
          <w:rFonts w:ascii="標楷體" w:eastAsia="標楷體" w:hAnsi="標楷體" w:cs="Arial" w:hint="eastAsia"/>
          <w:kern w:val="0"/>
          <w:szCs w:val="24"/>
        </w:rPr>
        <w:t>次董事會通過訂定「董事會績效評估辦法」(以下簡稱本辦法)，據以實施內部董事會、董事成員及董事會所屬功能性委員會績效評估作業，採用問卷方式進行自評，由本公司董事會議事單位回收統計評估結果後，作為檢討及改進之依據。</w:t>
      </w:r>
    </w:p>
    <w:p w:rsidR="00964C61" w:rsidRPr="00964C61" w:rsidRDefault="001926D1" w:rsidP="00964C61">
      <w:pPr>
        <w:widowControl/>
        <w:shd w:val="clear" w:color="auto" w:fill="FFFFFF"/>
        <w:spacing w:line="432" w:lineRule="atLeast"/>
        <w:rPr>
          <w:rFonts w:ascii="標楷體" w:eastAsia="標楷體" w:hAnsi="標楷體" w:cs="Arial"/>
          <w:color w:val="333333"/>
          <w:kern w:val="0"/>
          <w:szCs w:val="24"/>
        </w:rPr>
      </w:pPr>
      <w:r>
        <w:rPr>
          <w:rFonts w:ascii="標楷體" w:eastAsia="標楷體" w:hAnsi="標楷體" w:cs="Arial" w:hint="eastAsia"/>
          <w:color w:val="333333"/>
          <w:kern w:val="0"/>
          <w:szCs w:val="24"/>
        </w:rPr>
        <w:t>一</w:t>
      </w:r>
      <w:r w:rsidRPr="001926D1">
        <w:rPr>
          <w:rFonts w:ascii="標楷體" w:eastAsia="標楷體" w:hAnsi="標楷體" w:cs="Arial"/>
          <w:color w:val="333333"/>
          <w:kern w:val="0"/>
          <w:szCs w:val="24"/>
        </w:rPr>
        <w:t>、</w:t>
      </w:r>
      <w:r w:rsidR="00964C61" w:rsidRPr="00964C61">
        <w:rPr>
          <w:rFonts w:ascii="標楷體" w:eastAsia="標楷體" w:hAnsi="標楷體" w:cs="Arial"/>
          <w:color w:val="333333"/>
          <w:kern w:val="0"/>
          <w:szCs w:val="24"/>
        </w:rPr>
        <w:t>評估週期及期間</w:t>
      </w:r>
      <w:r w:rsidR="00964C61">
        <w:rPr>
          <w:rFonts w:ascii="標楷體" w:eastAsia="標楷體" w:hAnsi="標楷體" w:cs="Arial" w:hint="eastAsia"/>
          <w:color w:val="333333"/>
          <w:kern w:val="0"/>
          <w:szCs w:val="24"/>
        </w:rPr>
        <w:t>：</w:t>
      </w:r>
    </w:p>
    <w:p w:rsidR="00964C61" w:rsidRDefault="00964C61" w:rsidP="00964C61">
      <w:pPr>
        <w:widowControl/>
        <w:shd w:val="clear" w:color="auto" w:fill="FFFFFF"/>
        <w:spacing w:line="280" w:lineRule="exact"/>
        <w:ind w:leftChars="204" w:left="490"/>
        <w:rPr>
          <w:rFonts w:ascii="標楷體" w:eastAsia="標楷體" w:hAnsi="標楷體" w:cs="Arial"/>
          <w:color w:val="333333"/>
          <w:kern w:val="0"/>
          <w:szCs w:val="24"/>
        </w:rPr>
      </w:pPr>
      <w:r w:rsidRPr="00964C61">
        <w:rPr>
          <w:rFonts w:ascii="標楷體" w:eastAsia="標楷體" w:hAnsi="標楷體" w:cs="Arial"/>
          <w:color w:val="333333"/>
          <w:kern w:val="0"/>
          <w:szCs w:val="24"/>
        </w:rPr>
        <w:t>本公司董事會每年應依據</w:t>
      </w:r>
      <w:r w:rsidR="00610C8B">
        <w:rPr>
          <w:rFonts w:ascii="標楷體" w:eastAsia="標楷體" w:hAnsi="標楷體" w:cs="Arial" w:hint="eastAsia"/>
          <w:color w:val="333333"/>
          <w:kern w:val="0"/>
          <w:szCs w:val="24"/>
        </w:rPr>
        <w:t>本辦法</w:t>
      </w:r>
      <w:r w:rsidRPr="00964C61">
        <w:rPr>
          <w:rFonts w:ascii="標楷體" w:eastAsia="標楷體" w:hAnsi="標楷體" w:cs="Arial"/>
          <w:color w:val="333333"/>
          <w:kern w:val="0"/>
          <w:szCs w:val="24"/>
        </w:rPr>
        <w:t>第六條及第</w:t>
      </w:r>
      <w:r w:rsidRPr="00964C61">
        <w:rPr>
          <w:rFonts w:ascii="標楷體" w:eastAsia="標楷體" w:hAnsi="標楷體" w:cs="Arial" w:hint="eastAsia"/>
          <w:color w:val="333333"/>
          <w:kern w:val="0"/>
          <w:szCs w:val="24"/>
        </w:rPr>
        <w:t>七</w:t>
      </w:r>
      <w:r w:rsidRPr="00964C61">
        <w:rPr>
          <w:rFonts w:ascii="標楷體" w:eastAsia="標楷體" w:hAnsi="標楷體" w:cs="Arial"/>
          <w:color w:val="333333"/>
          <w:kern w:val="0"/>
          <w:szCs w:val="24"/>
        </w:rPr>
        <w:t>條之評估程序及評估指標執行內部董事會績效評估。</w:t>
      </w:r>
    </w:p>
    <w:p w:rsidR="00964C61" w:rsidRPr="00964C61" w:rsidRDefault="00964C61" w:rsidP="00964C61">
      <w:pPr>
        <w:widowControl/>
        <w:shd w:val="clear" w:color="auto" w:fill="FFFFFF"/>
        <w:spacing w:line="280" w:lineRule="exact"/>
        <w:ind w:leftChars="204" w:left="490"/>
        <w:rPr>
          <w:rFonts w:ascii="標楷體" w:eastAsia="標楷體" w:hAnsi="標楷體" w:cs="Arial"/>
          <w:color w:val="333333"/>
          <w:kern w:val="0"/>
          <w:szCs w:val="24"/>
        </w:rPr>
      </w:pPr>
      <w:r w:rsidRPr="00964C61">
        <w:rPr>
          <w:rFonts w:ascii="標楷體" w:eastAsia="標楷體" w:hAnsi="標楷體" w:cs="Arial"/>
          <w:color w:val="333333"/>
          <w:kern w:val="0"/>
          <w:szCs w:val="24"/>
        </w:rPr>
        <w:t>董事會內部績效評估結果，應於次一年度第一季結束前完成</w:t>
      </w:r>
      <w:r w:rsidRPr="00964C61">
        <w:rPr>
          <w:rFonts w:ascii="標楷體" w:eastAsia="標楷體" w:hAnsi="標楷體" w:cs="Arial" w:hint="eastAsia"/>
          <w:color w:val="333333"/>
          <w:kern w:val="0"/>
          <w:szCs w:val="24"/>
        </w:rPr>
        <w:t>。</w:t>
      </w:r>
    </w:p>
    <w:p w:rsidR="00964C61" w:rsidRDefault="00964C61" w:rsidP="00964C61">
      <w:pPr>
        <w:widowControl/>
        <w:shd w:val="clear" w:color="auto" w:fill="FFFFFF"/>
        <w:spacing w:line="432" w:lineRule="atLeast"/>
        <w:rPr>
          <w:rFonts w:ascii="標楷體" w:eastAsia="標楷體" w:hAnsi="標楷體" w:cs="Arial"/>
          <w:color w:val="333333"/>
          <w:kern w:val="0"/>
          <w:szCs w:val="24"/>
        </w:rPr>
      </w:pPr>
      <w:r>
        <w:rPr>
          <w:rFonts w:ascii="標楷體" w:eastAsia="標楷體" w:hAnsi="標楷體" w:cs="Arial" w:hint="eastAsia"/>
          <w:color w:val="333333"/>
          <w:kern w:val="0"/>
          <w:szCs w:val="24"/>
        </w:rPr>
        <w:t>二、</w:t>
      </w:r>
      <w:r w:rsidRPr="00964C61">
        <w:rPr>
          <w:rFonts w:ascii="標楷體" w:eastAsia="標楷體" w:hAnsi="標楷體" w:cs="Arial"/>
          <w:color w:val="333333"/>
          <w:kern w:val="0"/>
          <w:szCs w:val="24"/>
        </w:rPr>
        <w:t>評估範圍及方式</w:t>
      </w:r>
    </w:p>
    <w:p w:rsidR="00964C61" w:rsidRDefault="00964C61" w:rsidP="00964C61">
      <w:pPr>
        <w:widowControl/>
        <w:shd w:val="clear" w:color="auto" w:fill="FFFFFF"/>
        <w:spacing w:line="280" w:lineRule="exact"/>
        <w:ind w:leftChars="198" w:left="475"/>
        <w:rPr>
          <w:rFonts w:ascii="標楷體" w:eastAsia="標楷體" w:hAnsi="標楷體" w:cs="Arial"/>
          <w:color w:val="333333"/>
          <w:kern w:val="0"/>
          <w:szCs w:val="24"/>
        </w:rPr>
      </w:pPr>
      <w:r w:rsidRPr="00964C61">
        <w:rPr>
          <w:rFonts w:ascii="標楷體" w:eastAsia="標楷體" w:hAnsi="標楷體" w:cs="Arial"/>
          <w:color w:val="333333"/>
          <w:kern w:val="0"/>
          <w:szCs w:val="24"/>
        </w:rPr>
        <w:t>本公司董事會評估之範圍，包括整體董事會、個別董事成員及功能性委員會之績效評估。</w:t>
      </w:r>
    </w:p>
    <w:p w:rsidR="001926D1" w:rsidRPr="001926D1" w:rsidRDefault="00964C61" w:rsidP="00964C61">
      <w:pPr>
        <w:widowControl/>
        <w:shd w:val="clear" w:color="auto" w:fill="FFFFFF"/>
        <w:spacing w:line="280" w:lineRule="exact"/>
        <w:ind w:leftChars="198" w:left="475"/>
        <w:rPr>
          <w:rFonts w:ascii="標楷體" w:eastAsia="標楷體" w:hAnsi="標楷體" w:cs="Arial"/>
          <w:color w:val="333333"/>
          <w:kern w:val="0"/>
          <w:szCs w:val="24"/>
        </w:rPr>
      </w:pPr>
      <w:r w:rsidRPr="00964C61">
        <w:rPr>
          <w:rFonts w:ascii="標楷體" w:eastAsia="標楷體" w:hAnsi="標楷體" w:cs="Arial"/>
          <w:color w:val="333333"/>
          <w:kern w:val="0"/>
          <w:szCs w:val="24"/>
        </w:rPr>
        <w:t>評估之方式包括董事會內部自評、董事成員自評進行績效評估</w:t>
      </w:r>
      <w:r w:rsidRPr="00964C61">
        <w:rPr>
          <w:rFonts w:ascii="標楷體" w:eastAsia="標楷體" w:hAnsi="標楷體" w:cs="Arial" w:hint="eastAsia"/>
          <w:color w:val="333333"/>
          <w:kern w:val="0"/>
          <w:szCs w:val="24"/>
        </w:rPr>
        <w:t>。</w:t>
      </w:r>
    </w:p>
    <w:p w:rsidR="001926D1" w:rsidRPr="001926D1" w:rsidRDefault="00964C61" w:rsidP="001926D1">
      <w:pPr>
        <w:widowControl/>
        <w:shd w:val="clear" w:color="auto" w:fill="FFFFFF"/>
        <w:spacing w:line="432" w:lineRule="atLeast"/>
        <w:rPr>
          <w:rFonts w:ascii="標楷體" w:eastAsia="標楷體" w:hAnsi="標楷體" w:cs="Arial"/>
          <w:color w:val="333333"/>
          <w:kern w:val="0"/>
          <w:szCs w:val="24"/>
        </w:rPr>
      </w:pPr>
      <w:r>
        <w:rPr>
          <w:rFonts w:ascii="標楷體" w:eastAsia="標楷體" w:hAnsi="標楷體" w:cs="Arial" w:hint="eastAsia"/>
          <w:color w:val="333333"/>
          <w:kern w:val="0"/>
          <w:szCs w:val="24"/>
        </w:rPr>
        <w:t>三</w:t>
      </w:r>
      <w:r w:rsidR="001926D1" w:rsidRPr="001926D1">
        <w:rPr>
          <w:rFonts w:ascii="標楷體" w:eastAsia="標楷體" w:hAnsi="標楷體" w:cs="Arial"/>
          <w:color w:val="333333"/>
          <w:kern w:val="0"/>
          <w:szCs w:val="24"/>
        </w:rPr>
        <w:t>、評估內容及項目</w:t>
      </w:r>
    </w:p>
    <w:p w:rsidR="00964C61" w:rsidRDefault="00964C61" w:rsidP="00964C61">
      <w:pPr>
        <w:widowControl/>
        <w:shd w:val="clear" w:color="auto" w:fill="FFFFFF"/>
        <w:spacing w:line="280" w:lineRule="exact"/>
        <w:ind w:leftChars="191" w:left="458" w:firstLineChars="7" w:firstLine="17"/>
        <w:rPr>
          <w:rFonts w:ascii="標楷體" w:eastAsia="標楷體" w:hAnsi="標楷體" w:cs="Arial"/>
          <w:color w:val="333333"/>
          <w:kern w:val="0"/>
          <w:szCs w:val="24"/>
        </w:rPr>
      </w:pPr>
      <w:r w:rsidRPr="00964C61">
        <w:rPr>
          <w:rFonts w:ascii="標楷體" w:eastAsia="標楷體" w:hAnsi="標楷體" w:cs="Arial"/>
          <w:color w:val="333333"/>
          <w:kern w:val="0"/>
          <w:szCs w:val="24"/>
        </w:rPr>
        <w:t>本公司</w:t>
      </w:r>
      <w:r w:rsidR="00610C8B">
        <w:rPr>
          <w:rFonts w:ascii="標楷體" w:eastAsia="標楷體" w:hAnsi="標楷體" w:cs="Arial" w:hint="eastAsia"/>
          <w:color w:val="333333"/>
          <w:kern w:val="0"/>
          <w:szCs w:val="24"/>
        </w:rPr>
        <w:t>董事會</w:t>
      </w:r>
      <w:r w:rsidRPr="00964C61">
        <w:rPr>
          <w:rFonts w:ascii="標楷體" w:eastAsia="標楷體" w:hAnsi="標楷體" w:cs="Arial"/>
          <w:color w:val="333333"/>
          <w:kern w:val="0"/>
          <w:szCs w:val="24"/>
        </w:rPr>
        <w:t>績效評估之衡量項目，含括下列五大面向：</w:t>
      </w:r>
    </w:p>
    <w:p w:rsidR="00360502" w:rsidRDefault="00964C61" w:rsidP="00964C61">
      <w:pPr>
        <w:widowControl/>
        <w:shd w:val="clear" w:color="auto" w:fill="FFFFFF"/>
        <w:spacing w:line="280" w:lineRule="exact"/>
        <w:ind w:leftChars="198" w:left="475"/>
        <w:rPr>
          <w:rFonts w:ascii="標楷體" w:eastAsia="標楷體" w:hAnsi="標楷體" w:cs="Arial"/>
          <w:color w:val="333333"/>
          <w:kern w:val="0"/>
          <w:szCs w:val="24"/>
        </w:rPr>
      </w:pPr>
      <w:r>
        <w:rPr>
          <w:rFonts w:ascii="標楷體" w:eastAsia="標楷體" w:hAnsi="標楷體" w:cs="Arial" w:hint="eastAsia"/>
          <w:color w:val="333333"/>
          <w:kern w:val="0"/>
          <w:szCs w:val="24"/>
        </w:rPr>
        <w:t>(</w:t>
      </w:r>
      <w:r w:rsidRPr="00964C61">
        <w:rPr>
          <w:rFonts w:ascii="標楷體" w:eastAsia="標楷體" w:hAnsi="標楷體" w:cs="Arial"/>
          <w:color w:val="333333"/>
          <w:kern w:val="0"/>
          <w:szCs w:val="24"/>
        </w:rPr>
        <w:t>一</w:t>
      </w:r>
      <w:r>
        <w:rPr>
          <w:rFonts w:ascii="標楷體" w:eastAsia="標楷體" w:hAnsi="標楷體" w:cs="Arial" w:hint="eastAsia"/>
          <w:color w:val="333333"/>
          <w:kern w:val="0"/>
          <w:szCs w:val="24"/>
        </w:rPr>
        <w:t>)</w:t>
      </w:r>
      <w:r w:rsidRPr="00964C61">
        <w:rPr>
          <w:rFonts w:ascii="標楷體" w:eastAsia="標楷體" w:hAnsi="標楷體" w:cs="Arial"/>
          <w:color w:val="333333"/>
          <w:kern w:val="0"/>
          <w:szCs w:val="24"/>
        </w:rPr>
        <w:t>對公司營運之參與程度。</w:t>
      </w:r>
    </w:p>
    <w:p w:rsidR="00964C61" w:rsidRDefault="00360502" w:rsidP="00964C61">
      <w:pPr>
        <w:widowControl/>
        <w:shd w:val="clear" w:color="auto" w:fill="FFFFFF"/>
        <w:spacing w:line="280" w:lineRule="exact"/>
        <w:ind w:leftChars="198" w:left="475"/>
        <w:rPr>
          <w:rFonts w:ascii="標楷體" w:eastAsia="標楷體" w:hAnsi="標楷體" w:cs="Arial"/>
          <w:color w:val="333333"/>
          <w:kern w:val="0"/>
          <w:szCs w:val="24"/>
        </w:rPr>
      </w:pPr>
      <w:r>
        <w:rPr>
          <w:rFonts w:ascii="標楷體" w:eastAsia="標楷體" w:hAnsi="標楷體" w:cs="Arial" w:hint="eastAsia"/>
          <w:color w:val="333333"/>
          <w:kern w:val="0"/>
          <w:szCs w:val="24"/>
        </w:rPr>
        <w:t>(</w:t>
      </w:r>
      <w:r w:rsidR="00964C61" w:rsidRPr="00964C61">
        <w:rPr>
          <w:rFonts w:ascii="標楷體" w:eastAsia="標楷體" w:hAnsi="標楷體" w:cs="Arial"/>
          <w:color w:val="333333"/>
          <w:kern w:val="0"/>
          <w:szCs w:val="24"/>
        </w:rPr>
        <w:t>二</w:t>
      </w:r>
      <w:r>
        <w:rPr>
          <w:rFonts w:ascii="標楷體" w:eastAsia="標楷體" w:hAnsi="標楷體" w:cs="Arial" w:hint="eastAsia"/>
          <w:color w:val="333333"/>
          <w:kern w:val="0"/>
          <w:szCs w:val="24"/>
        </w:rPr>
        <w:t>)</w:t>
      </w:r>
      <w:r w:rsidR="00964C61" w:rsidRPr="00964C61">
        <w:rPr>
          <w:rFonts w:ascii="標楷體" w:eastAsia="標楷體" w:hAnsi="標楷體" w:cs="Arial"/>
          <w:color w:val="333333"/>
          <w:kern w:val="0"/>
          <w:szCs w:val="24"/>
        </w:rPr>
        <w:t>提升董事會決策品質。</w:t>
      </w:r>
    </w:p>
    <w:p w:rsidR="00964C61" w:rsidRDefault="00360502" w:rsidP="00964C61">
      <w:pPr>
        <w:widowControl/>
        <w:shd w:val="clear" w:color="auto" w:fill="FFFFFF"/>
        <w:spacing w:line="280" w:lineRule="exact"/>
        <w:ind w:leftChars="198" w:left="475"/>
        <w:rPr>
          <w:rFonts w:ascii="標楷體" w:eastAsia="標楷體" w:hAnsi="標楷體" w:cs="Arial"/>
          <w:color w:val="333333"/>
          <w:kern w:val="0"/>
          <w:szCs w:val="24"/>
        </w:rPr>
      </w:pPr>
      <w:r>
        <w:rPr>
          <w:rFonts w:ascii="標楷體" w:eastAsia="標楷體" w:hAnsi="標楷體" w:cs="Arial" w:hint="eastAsia"/>
          <w:color w:val="333333"/>
          <w:kern w:val="0"/>
          <w:szCs w:val="24"/>
        </w:rPr>
        <w:t>(</w:t>
      </w:r>
      <w:r w:rsidR="00964C61" w:rsidRPr="00964C61">
        <w:rPr>
          <w:rFonts w:ascii="標楷體" w:eastAsia="標楷體" w:hAnsi="標楷體" w:cs="Arial"/>
          <w:color w:val="333333"/>
          <w:kern w:val="0"/>
          <w:szCs w:val="24"/>
        </w:rPr>
        <w:t>三</w:t>
      </w:r>
      <w:r>
        <w:rPr>
          <w:rFonts w:ascii="標楷體" w:eastAsia="標楷體" w:hAnsi="標楷體" w:cs="Arial" w:hint="eastAsia"/>
          <w:color w:val="333333"/>
          <w:kern w:val="0"/>
          <w:szCs w:val="24"/>
        </w:rPr>
        <w:t>)</w:t>
      </w:r>
      <w:r w:rsidR="00964C61" w:rsidRPr="00964C61">
        <w:rPr>
          <w:rFonts w:ascii="標楷體" w:eastAsia="標楷體" w:hAnsi="標楷體" w:cs="Arial"/>
          <w:color w:val="333333"/>
          <w:kern w:val="0"/>
          <w:szCs w:val="24"/>
        </w:rPr>
        <w:t>董事會組成與結構。</w:t>
      </w:r>
    </w:p>
    <w:p w:rsidR="00964C61" w:rsidRDefault="00360502" w:rsidP="00964C61">
      <w:pPr>
        <w:widowControl/>
        <w:shd w:val="clear" w:color="auto" w:fill="FFFFFF"/>
        <w:spacing w:line="280" w:lineRule="exact"/>
        <w:ind w:leftChars="198" w:left="475"/>
        <w:rPr>
          <w:rFonts w:ascii="標楷體" w:eastAsia="標楷體" w:hAnsi="標楷體" w:cs="Arial"/>
          <w:color w:val="333333"/>
          <w:kern w:val="0"/>
          <w:szCs w:val="24"/>
        </w:rPr>
      </w:pPr>
      <w:r>
        <w:rPr>
          <w:rFonts w:ascii="標楷體" w:eastAsia="標楷體" w:hAnsi="標楷體" w:cs="Arial" w:hint="eastAsia"/>
          <w:color w:val="333333"/>
          <w:kern w:val="0"/>
          <w:szCs w:val="24"/>
        </w:rPr>
        <w:t>(</w:t>
      </w:r>
      <w:r w:rsidR="00964C61" w:rsidRPr="00964C61">
        <w:rPr>
          <w:rFonts w:ascii="標楷體" w:eastAsia="標楷體" w:hAnsi="標楷體" w:cs="Arial"/>
          <w:color w:val="333333"/>
          <w:kern w:val="0"/>
          <w:szCs w:val="24"/>
        </w:rPr>
        <w:t>四</w:t>
      </w:r>
      <w:r>
        <w:rPr>
          <w:rFonts w:ascii="標楷體" w:eastAsia="標楷體" w:hAnsi="標楷體" w:cs="Arial" w:hint="eastAsia"/>
          <w:color w:val="333333"/>
          <w:kern w:val="0"/>
          <w:szCs w:val="24"/>
        </w:rPr>
        <w:t>)</w:t>
      </w:r>
      <w:r w:rsidR="00964C61" w:rsidRPr="00964C61">
        <w:rPr>
          <w:rFonts w:ascii="標楷體" w:eastAsia="標楷體" w:hAnsi="標楷體" w:cs="Arial"/>
          <w:color w:val="333333"/>
          <w:kern w:val="0"/>
          <w:szCs w:val="24"/>
        </w:rPr>
        <w:t>董事的選任及持續進修。</w:t>
      </w:r>
    </w:p>
    <w:p w:rsidR="00964C61" w:rsidRPr="00964C61" w:rsidRDefault="00360502" w:rsidP="00964C61">
      <w:pPr>
        <w:widowControl/>
        <w:shd w:val="clear" w:color="auto" w:fill="FFFFFF"/>
        <w:spacing w:line="280" w:lineRule="exact"/>
        <w:ind w:leftChars="198" w:left="475"/>
        <w:rPr>
          <w:rFonts w:ascii="標楷體" w:eastAsia="標楷體" w:hAnsi="標楷體" w:cs="Arial"/>
          <w:color w:val="333333"/>
          <w:kern w:val="0"/>
          <w:szCs w:val="24"/>
        </w:rPr>
      </w:pPr>
      <w:r>
        <w:rPr>
          <w:rFonts w:ascii="標楷體" w:eastAsia="標楷體" w:hAnsi="標楷體" w:cs="Arial" w:hint="eastAsia"/>
          <w:color w:val="333333"/>
          <w:kern w:val="0"/>
          <w:szCs w:val="24"/>
        </w:rPr>
        <w:t>(</w:t>
      </w:r>
      <w:r w:rsidR="00964C61" w:rsidRPr="00964C61">
        <w:rPr>
          <w:rFonts w:ascii="標楷體" w:eastAsia="標楷體" w:hAnsi="標楷體" w:cs="Arial"/>
          <w:color w:val="333333"/>
          <w:kern w:val="0"/>
          <w:szCs w:val="24"/>
        </w:rPr>
        <w:t>五</w:t>
      </w:r>
      <w:r>
        <w:rPr>
          <w:rFonts w:ascii="標楷體" w:eastAsia="標楷體" w:hAnsi="標楷體" w:cs="Arial" w:hint="eastAsia"/>
          <w:color w:val="333333"/>
          <w:kern w:val="0"/>
          <w:szCs w:val="24"/>
        </w:rPr>
        <w:t>)</w:t>
      </w:r>
      <w:r w:rsidR="00964C61" w:rsidRPr="00964C61">
        <w:rPr>
          <w:rFonts w:ascii="標楷體" w:eastAsia="標楷體" w:hAnsi="標楷體" w:cs="Arial"/>
          <w:color w:val="333333"/>
          <w:kern w:val="0"/>
          <w:szCs w:val="24"/>
        </w:rPr>
        <w:t>內部控制。</w:t>
      </w:r>
    </w:p>
    <w:p w:rsidR="00964C61" w:rsidRDefault="00964C61" w:rsidP="00360502">
      <w:pPr>
        <w:widowControl/>
        <w:shd w:val="clear" w:color="auto" w:fill="FFFFFF"/>
        <w:spacing w:beforeLines="25" w:before="90" w:line="280" w:lineRule="exact"/>
        <w:ind w:leftChars="198" w:left="475"/>
        <w:rPr>
          <w:rFonts w:ascii="標楷體" w:eastAsia="標楷體" w:hAnsi="標楷體" w:cs="Arial"/>
          <w:color w:val="333333"/>
          <w:kern w:val="0"/>
          <w:szCs w:val="24"/>
        </w:rPr>
      </w:pPr>
      <w:r w:rsidRPr="00964C61">
        <w:rPr>
          <w:rFonts w:ascii="標楷體" w:eastAsia="標楷體" w:hAnsi="標楷體" w:cs="Arial"/>
          <w:color w:val="333333"/>
          <w:kern w:val="0"/>
          <w:szCs w:val="24"/>
        </w:rPr>
        <w:t>董事成員績效評估之衡量項目</w:t>
      </w:r>
      <w:r w:rsidR="00C97816">
        <w:rPr>
          <w:rFonts w:ascii="標楷體" w:eastAsia="標楷體" w:hAnsi="標楷體" w:cs="Arial" w:hint="eastAsia"/>
          <w:color w:val="333333"/>
          <w:kern w:val="0"/>
          <w:szCs w:val="24"/>
        </w:rPr>
        <w:t>，</w:t>
      </w:r>
      <w:r w:rsidRPr="00964C61">
        <w:rPr>
          <w:rFonts w:ascii="標楷體" w:eastAsia="標楷體" w:hAnsi="標楷體" w:cs="Arial"/>
          <w:color w:val="333333"/>
          <w:kern w:val="0"/>
          <w:szCs w:val="24"/>
        </w:rPr>
        <w:t>含括下列六大面向：</w:t>
      </w:r>
    </w:p>
    <w:p w:rsidR="00360502" w:rsidRDefault="00360502" w:rsidP="00360502">
      <w:pPr>
        <w:widowControl/>
        <w:shd w:val="clear" w:color="auto" w:fill="FFFFFF"/>
        <w:spacing w:line="280" w:lineRule="exact"/>
        <w:ind w:leftChars="204" w:left="490"/>
        <w:rPr>
          <w:rFonts w:ascii="標楷體" w:eastAsia="標楷體" w:hAnsi="標楷體" w:cs="Arial"/>
          <w:color w:val="333333"/>
          <w:kern w:val="0"/>
          <w:szCs w:val="24"/>
        </w:rPr>
      </w:pPr>
      <w:r>
        <w:rPr>
          <w:rFonts w:ascii="標楷體" w:eastAsia="標楷體" w:hAnsi="標楷體" w:cs="Arial" w:hint="eastAsia"/>
          <w:color w:val="333333"/>
          <w:kern w:val="0"/>
          <w:szCs w:val="24"/>
        </w:rPr>
        <w:t>(</w:t>
      </w:r>
      <w:r w:rsidR="00964C61" w:rsidRPr="00964C61">
        <w:rPr>
          <w:rFonts w:ascii="標楷體" w:eastAsia="標楷體" w:hAnsi="標楷體" w:cs="Arial"/>
          <w:color w:val="333333"/>
          <w:kern w:val="0"/>
          <w:szCs w:val="24"/>
        </w:rPr>
        <w:t>一</w:t>
      </w:r>
      <w:r>
        <w:rPr>
          <w:rFonts w:ascii="標楷體" w:eastAsia="標楷體" w:hAnsi="標楷體" w:cs="Arial" w:hint="eastAsia"/>
          <w:color w:val="333333"/>
          <w:kern w:val="0"/>
          <w:szCs w:val="24"/>
        </w:rPr>
        <w:t>)</w:t>
      </w:r>
      <w:r w:rsidR="00964C61" w:rsidRPr="00964C61">
        <w:rPr>
          <w:rFonts w:ascii="標楷體" w:eastAsia="標楷體" w:hAnsi="標楷體" w:cs="Arial"/>
          <w:color w:val="333333"/>
          <w:kern w:val="0"/>
          <w:szCs w:val="24"/>
        </w:rPr>
        <w:t>公司目標與任務之掌握。</w:t>
      </w:r>
    </w:p>
    <w:p w:rsidR="00360502" w:rsidRDefault="00360502" w:rsidP="00360502">
      <w:pPr>
        <w:widowControl/>
        <w:shd w:val="clear" w:color="auto" w:fill="FFFFFF"/>
        <w:spacing w:line="280" w:lineRule="exact"/>
        <w:ind w:leftChars="204" w:left="490"/>
        <w:rPr>
          <w:rFonts w:ascii="標楷體" w:eastAsia="標楷體" w:hAnsi="標楷體" w:cs="Arial"/>
          <w:color w:val="333333"/>
          <w:kern w:val="0"/>
          <w:szCs w:val="24"/>
        </w:rPr>
      </w:pPr>
      <w:r>
        <w:rPr>
          <w:rFonts w:ascii="標楷體" w:eastAsia="標楷體" w:hAnsi="標楷體" w:cs="Arial" w:hint="eastAsia"/>
          <w:color w:val="333333"/>
          <w:kern w:val="0"/>
          <w:szCs w:val="24"/>
        </w:rPr>
        <w:t>(</w:t>
      </w:r>
      <w:r w:rsidR="00964C61" w:rsidRPr="00964C61">
        <w:rPr>
          <w:rFonts w:ascii="標楷體" w:eastAsia="標楷體" w:hAnsi="標楷體" w:cs="Arial"/>
          <w:color w:val="333333"/>
          <w:kern w:val="0"/>
          <w:szCs w:val="24"/>
        </w:rPr>
        <w:t>二</w:t>
      </w:r>
      <w:r>
        <w:rPr>
          <w:rFonts w:ascii="標楷體" w:eastAsia="標楷體" w:hAnsi="標楷體" w:cs="Arial" w:hint="eastAsia"/>
          <w:color w:val="333333"/>
          <w:kern w:val="0"/>
          <w:szCs w:val="24"/>
        </w:rPr>
        <w:t>)</w:t>
      </w:r>
      <w:r w:rsidR="00964C61" w:rsidRPr="00964C61">
        <w:rPr>
          <w:rFonts w:ascii="標楷體" w:eastAsia="標楷體" w:hAnsi="標楷體" w:cs="Arial"/>
          <w:color w:val="333333"/>
          <w:kern w:val="0"/>
          <w:szCs w:val="24"/>
        </w:rPr>
        <w:t>董事職責認知。</w:t>
      </w:r>
    </w:p>
    <w:p w:rsidR="00360502" w:rsidRDefault="00360502" w:rsidP="00360502">
      <w:pPr>
        <w:widowControl/>
        <w:shd w:val="clear" w:color="auto" w:fill="FFFFFF"/>
        <w:spacing w:line="280" w:lineRule="exact"/>
        <w:ind w:leftChars="204" w:left="490"/>
        <w:rPr>
          <w:rFonts w:ascii="標楷體" w:eastAsia="標楷體" w:hAnsi="標楷體" w:cs="Arial"/>
          <w:color w:val="333333"/>
          <w:kern w:val="0"/>
          <w:szCs w:val="24"/>
        </w:rPr>
      </w:pPr>
      <w:r>
        <w:rPr>
          <w:rFonts w:ascii="標楷體" w:eastAsia="標楷體" w:hAnsi="標楷體" w:cs="Arial" w:hint="eastAsia"/>
          <w:color w:val="333333"/>
          <w:kern w:val="0"/>
          <w:szCs w:val="24"/>
        </w:rPr>
        <w:t>(</w:t>
      </w:r>
      <w:r w:rsidR="00964C61" w:rsidRPr="00964C61">
        <w:rPr>
          <w:rFonts w:ascii="標楷體" w:eastAsia="標楷體" w:hAnsi="標楷體" w:cs="Arial"/>
          <w:color w:val="333333"/>
          <w:kern w:val="0"/>
          <w:szCs w:val="24"/>
        </w:rPr>
        <w:t>三</w:t>
      </w:r>
      <w:r>
        <w:rPr>
          <w:rFonts w:ascii="標楷體" w:eastAsia="標楷體" w:hAnsi="標楷體" w:cs="Arial" w:hint="eastAsia"/>
          <w:color w:val="333333"/>
          <w:kern w:val="0"/>
          <w:szCs w:val="24"/>
        </w:rPr>
        <w:t>)</w:t>
      </w:r>
      <w:r w:rsidR="00964C61" w:rsidRPr="00964C61">
        <w:rPr>
          <w:rFonts w:ascii="標楷體" w:eastAsia="標楷體" w:hAnsi="標楷體" w:cs="Arial"/>
          <w:color w:val="333333"/>
          <w:kern w:val="0"/>
          <w:szCs w:val="24"/>
        </w:rPr>
        <w:t>對公司營運之參與程度。</w:t>
      </w:r>
    </w:p>
    <w:p w:rsidR="00360502" w:rsidRDefault="00360502" w:rsidP="00360502">
      <w:pPr>
        <w:widowControl/>
        <w:shd w:val="clear" w:color="auto" w:fill="FFFFFF"/>
        <w:spacing w:line="280" w:lineRule="exact"/>
        <w:ind w:leftChars="204" w:left="490"/>
        <w:rPr>
          <w:rFonts w:ascii="標楷體" w:eastAsia="標楷體" w:hAnsi="標楷體" w:cs="Arial"/>
          <w:color w:val="333333"/>
          <w:kern w:val="0"/>
          <w:szCs w:val="24"/>
        </w:rPr>
      </w:pPr>
      <w:r>
        <w:rPr>
          <w:rFonts w:ascii="標楷體" w:eastAsia="標楷體" w:hAnsi="標楷體" w:cs="Arial" w:hint="eastAsia"/>
          <w:color w:val="333333"/>
          <w:kern w:val="0"/>
          <w:szCs w:val="24"/>
        </w:rPr>
        <w:t>(</w:t>
      </w:r>
      <w:r w:rsidR="00964C61" w:rsidRPr="00964C61">
        <w:rPr>
          <w:rFonts w:ascii="標楷體" w:eastAsia="標楷體" w:hAnsi="標楷體" w:cs="Arial"/>
          <w:color w:val="333333"/>
          <w:kern w:val="0"/>
          <w:szCs w:val="24"/>
        </w:rPr>
        <w:t>四</w:t>
      </w:r>
      <w:r>
        <w:rPr>
          <w:rFonts w:ascii="標楷體" w:eastAsia="標楷體" w:hAnsi="標楷體" w:cs="Arial" w:hint="eastAsia"/>
          <w:color w:val="333333"/>
          <w:kern w:val="0"/>
          <w:szCs w:val="24"/>
        </w:rPr>
        <w:t>)</w:t>
      </w:r>
      <w:r w:rsidR="00964C61" w:rsidRPr="00964C61">
        <w:rPr>
          <w:rFonts w:ascii="標楷體" w:eastAsia="標楷體" w:hAnsi="標楷體" w:cs="Arial"/>
          <w:color w:val="333333"/>
          <w:kern w:val="0"/>
          <w:szCs w:val="24"/>
        </w:rPr>
        <w:t>內部關係經營與溝通。</w:t>
      </w:r>
    </w:p>
    <w:p w:rsidR="00360502" w:rsidRDefault="00360502" w:rsidP="00360502">
      <w:pPr>
        <w:widowControl/>
        <w:shd w:val="clear" w:color="auto" w:fill="FFFFFF"/>
        <w:spacing w:line="280" w:lineRule="exact"/>
        <w:ind w:leftChars="204" w:left="490"/>
        <w:rPr>
          <w:rFonts w:ascii="標楷體" w:eastAsia="標楷體" w:hAnsi="標楷體" w:cs="Arial"/>
          <w:color w:val="333333"/>
          <w:kern w:val="0"/>
          <w:szCs w:val="24"/>
        </w:rPr>
      </w:pPr>
      <w:r>
        <w:rPr>
          <w:rFonts w:ascii="標楷體" w:eastAsia="標楷體" w:hAnsi="標楷體" w:cs="Arial" w:hint="eastAsia"/>
          <w:color w:val="333333"/>
          <w:kern w:val="0"/>
          <w:szCs w:val="24"/>
        </w:rPr>
        <w:t>(</w:t>
      </w:r>
      <w:r w:rsidR="00964C61" w:rsidRPr="00964C61">
        <w:rPr>
          <w:rFonts w:ascii="標楷體" w:eastAsia="標楷體" w:hAnsi="標楷體" w:cs="Arial"/>
          <w:color w:val="333333"/>
          <w:kern w:val="0"/>
          <w:szCs w:val="24"/>
        </w:rPr>
        <w:t>五</w:t>
      </w:r>
      <w:r>
        <w:rPr>
          <w:rFonts w:ascii="標楷體" w:eastAsia="標楷體" w:hAnsi="標楷體" w:cs="Arial" w:hint="eastAsia"/>
          <w:color w:val="333333"/>
          <w:kern w:val="0"/>
          <w:szCs w:val="24"/>
        </w:rPr>
        <w:t>)</w:t>
      </w:r>
      <w:r w:rsidR="00964C61" w:rsidRPr="00964C61">
        <w:rPr>
          <w:rFonts w:ascii="標楷體" w:eastAsia="標楷體" w:hAnsi="標楷體" w:cs="Arial"/>
          <w:color w:val="333333"/>
          <w:kern w:val="0"/>
          <w:szCs w:val="24"/>
        </w:rPr>
        <w:t>董事之專業及持續進修。</w:t>
      </w:r>
    </w:p>
    <w:p w:rsidR="00964C61" w:rsidRPr="00964C61" w:rsidRDefault="00360502" w:rsidP="00360502">
      <w:pPr>
        <w:widowControl/>
        <w:shd w:val="clear" w:color="auto" w:fill="FFFFFF"/>
        <w:spacing w:line="280" w:lineRule="exact"/>
        <w:ind w:leftChars="204" w:left="490"/>
        <w:rPr>
          <w:rFonts w:ascii="標楷體" w:eastAsia="標楷體" w:hAnsi="標楷體" w:cs="Arial"/>
          <w:color w:val="333333"/>
          <w:kern w:val="0"/>
          <w:szCs w:val="24"/>
        </w:rPr>
      </w:pPr>
      <w:r>
        <w:rPr>
          <w:rFonts w:ascii="標楷體" w:eastAsia="標楷體" w:hAnsi="標楷體" w:cs="Arial" w:hint="eastAsia"/>
          <w:color w:val="333333"/>
          <w:kern w:val="0"/>
          <w:szCs w:val="24"/>
        </w:rPr>
        <w:t>(</w:t>
      </w:r>
      <w:r w:rsidR="00964C61" w:rsidRPr="00964C61">
        <w:rPr>
          <w:rFonts w:ascii="標楷體" w:eastAsia="標楷體" w:hAnsi="標楷體" w:cs="Arial"/>
          <w:color w:val="333333"/>
          <w:kern w:val="0"/>
          <w:szCs w:val="24"/>
        </w:rPr>
        <w:t>六</w:t>
      </w:r>
      <w:r>
        <w:rPr>
          <w:rFonts w:ascii="標楷體" w:eastAsia="標楷體" w:hAnsi="標楷體" w:cs="Arial" w:hint="eastAsia"/>
          <w:color w:val="333333"/>
          <w:kern w:val="0"/>
          <w:szCs w:val="24"/>
        </w:rPr>
        <w:t>)</w:t>
      </w:r>
      <w:r w:rsidR="00964C61" w:rsidRPr="00964C61">
        <w:rPr>
          <w:rFonts w:ascii="標楷體" w:eastAsia="標楷體" w:hAnsi="標楷體" w:cs="Arial"/>
          <w:color w:val="333333"/>
          <w:kern w:val="0"/>
          <w:szCs w:val="24"/>
        </w:rPr>
        <w:t>內部控制。</w:t>
      </w:r>
    </w:p>
    <w:p w:rsidR="00964C61" w:rsidRPr="00964C61" w:rsidRDefault="00C97816" w:rsidP="00360502">
      <w:pPr>
        <w:widowControl/>
        <w:shd w:val="clear" w:color="auto" w:fill="FFFFFF"/>
        <w:spacing w:beforeLines="25" w:before="90" w:line="280" w:lineRule="exact"/>
        <w:ind w:leftChars="177" w:left="425"/>
        <w:rPr>
          <w:rFonts w:ascii="標楷體" w:eastAsia="標楷體" w:hAnsi="標楷體" w:cs="Arial"/>
          <w:color w:val="333333"/>
          <w:kern w:val="0"/>
          <w:szCs w:val="24"/>
        </w:rPr>
      </w:pPr>
      <w:r>
        <w:rPr>
          <w:rFonts w:ascii="標楷體" w:eastAsia="標楷體" w:hAnsi="標楷體" w:cs="Arial" w:hint="eastAsia"/>
          <w:color w:val="333333"/>
          <w:kern w:val="0"/>
          <w:szCs w:val="24"/>
        </w:rPr>
        <w:t>本公司</w:t>
      </w:r>
      <w:r w:rsidR="00964C61" w:rsidRPr="00964C61">
        <w:rPr>
          <w:rFonts w:ascii="標楷體" w:eastAsia="標楷體" w:hAnsi="標楷體" w:cs="Arial"/>
          <w:color w:val="333333"/>
          <w:kern w:val="0"/>
          <w:szCs w:val="24"/>
        </w:rPr>
        <w:t>功能性委員會</w:t>
      </w:r>
      <w:r>
        <w:rPr>
          <w:rFonts w:ascii="標楷體" w:eastAsia="標楷體" w:hAnsi="標楷體" w:cs="Arial" w:hint="eastAsia"/>
          <w:color w:val="333333"/>
          <w:kern w:val="0"/>
          <w:szCs w:val="24"/>
        </w:rPr>
        <w:t>(</w:t>
      </w:r>
      <w:r w:rsidR="009650F3">
        <w:rPr>
          <w:rFonts w:ascii="標楷體" w:eastAsia="標楷體" w:hAnsi="標楷體" w:cs="Arial" w:hint="eastAsia"/>
          <w:color w:val="333333"/>
          <w:kern w:val="0"/>
          <w:szCs w:val="24"/>
        </w:rPr>
        <w:t>含</w:t>
      </w:r>
      <w:r>
        <w:rPr>
          <w:rFonts w:ascii="標楷體" w:eastAsia="標楷體" w:hAnsi="標楷體" w:cs="Arial" w:hint="eastAsia"/>
          <w:color w:val="333333"/>
          <w:kern w:val="0"/>
          <w:szCs w:val="24"/>
        </w:rPr>
        <w:t>審計委員會及薪資報酬委員會)</w:t>
      </w:r>
      <w:r w:rsidR="00964C61" w:rsidRPr="00964C61">
        <w:rPr>
          <w:rFonts w:ascii="標楷體" w:eastAsia="標楷體" w:hAnsi="標楷體" w:cs="Arial"/>
          <w:color w:val="333333"/>
          <w:kern w:val="0"/>
          <w:szCs w:val="24"/>
        </w:rPr>
        <w:t>績效評估之衡量項目</w:t>
      </w:r>
      <w:r>
        <w:rPr>
          <w:rFonts w:ascii="標楷體" w:eastAsia="標楷體" w:hAnsi="標楷體" w:cs="Arial" w:hint="eastAsia"/>
          <w:color w:val="333333"/>
          <w:kern w:val="0"/>
          <w:szCs w:val="24"/>
        </w:rPr>
        <w:t>，</w:t>
      </w:r>
      <w:r w:rsidR="00964C61" w:rsidRPr="00964C61">
        <w:rPr>
          <w:rFonts w:ascii="標楷體" w:eastAsia="標楷體" w:hAnsi="標楷體" w:cs="Arial"/>
          <w:color w:val="333333"/>
          <w:kern w:val="0"/>
          <w:szCs w:val="24"/>
        </w:rPr>
        <w:t>含括下列五大面向：</w:t>
      </w:r>
    </w:p>
    <w:p w:rsidR="00360502" w:rsidRDefault="00360502" w:rsidP="00360502">
      <w:pPr>
        <w:widowControl/>
        <w:shd w:val="clear" w:color="auto" w:fill="FFFFFF"/>
        <w:spacing w:line="280" w:lineRule="exact"/>
        <w:ind w:leftChars="204" w:left="490"/>
        <w:rPr>
          <w:rFonts w:ascii="標楷體" w:eastAsia="標楷體" w:hAnsi="標楷體" w:cs="Arial"/>
          <w:color w:val="333333"/>
          <w:kern w:val="0"/>
          <w:szCs w:val="24"/>
        </w:rPr>
      </w:pPr>
      <w:r>
        <w:rPr>
          <w:rFonts w:ascii="標楷體" w:eastAsia="標楷體" w:hAnsi="標楷體" w:cs="Arial" w:hint="eastAsia"/>
          <w:color w:val="333333"/>
          <w:kern w:val="0"/>
          <w:szCs w:val="24"/>
        </w:rPr>
        <w:t>(</w:t>
      </w:r>
      <w:r w:rsidR="00964C61" w:rsidRPr="00964C61">
        <w:rPr>
          <w:rFonts w:ascii="標楷體" w:eastAsia="標楷體" w:hAnsi="標楷體" w:cs="Arial"/>
          <w:color w:val="333333"/>
          <w:kern w:val="0"/>
          <w:szCs w:val="24"/>
        </w:rPr>
        <w:t>一</w:t>
      </w:r>
      <w:r>
        <w:rPr>
          <w:rFonts w:ascii="標楷體" w:eastAsia="標楷體" w:hAnsi="標楷體" w:cs="Arial" w:hint="eastAsia"/>
          <w:color w:val="333333"/>
          <w:kern w:val="0"/>
          <w:szCs w:val="24"/>
        </w:rPr>
        <w:t>)</w:t>
      </w:r>
      <w:r w:rsidR="00964C61" w:rsidRPr="00964C61">
        <w:rPr>
          <w:rFonts w:ascii="標楷體" w:eastAsia="標楷體" w:hAnsi="標楷體" w:cs="Arial"/>
          <w:color w:val="333333"/>
          <w:kern w:val="0"/>
          <w:szCs w:val="24"/>
        </w:rPr>
        <w:t>對公司營運之參與程度。</w:t>
      </w:r>
    </w:p>
    <w:p w:rsidR="00360502" w:rsidRDefault="00360502" w:rsidP="00360502">
      <w:pPr>
        <w:widowControl/>
        <w:shd w:val="clear" w:color="auto" w:fill="FFFFFF"/>
        <w:spacing w:line="280" w:lineRule="exact"/>
        <w:ind w:leftChars="204" w:left="490"/>
        <w:rPr>
          <w:rFonts w:ascii="標楷體" w:eastAsia="標楷體" w:hAnsi="標楷體" w:cs="Arial"/>
          <w:color w:val="333333"/>
          <w:kern w:val="0"/>
          <w:szCs w:val="24"/>
        </w:rPr>
      </w:pPr>
      <w:r>
        <w:rPr>
          <w:rFonts w:ascii="標楷體" w:eastAsia="標楷體" w:hAnsi="標楷體" w:cs="Arial" w:hint="eastAsia"/>
          <w:color w:val="333333"/>
          <w:kern w:val="0"/>
          <w:szCs w:val="24"/>
        </w:rPr>
        <w:t>(</w:t>
      </w:r>
      <w:r w:rsidR="00964C61" w:rsidRPr="00964C61">
        <w:rPr>
          <w:rFonts w:ascii="標楷體" w:eastAsia="標楷體" w:hAnsi="標楷體" w:cs="Arial"/>
          <w:color w:val="333333"/>
          <w:kern w:val="0"/>
          <w:szCs w:val="24"/>
        </w:rPr>
        <w:t>二</w:t>
      </w:r>
      <w:r>
        <w:rPr>
          <w:rFonts w:ascii="標楷體" w:eastAsia="標楷體" w:hAnsi="標楷體" w:cs="Arial" w:hint="eastAsia"/>
          <w:color w:val="333333"/>
          <w:kern w:val="0"/>
          <w:szCs w:val="24"/>
        </w:rPr>
        <w:t>)</w:t>
      </w:r>
      <w:r w:rsidR="00964C61" w:rsidRPr="00964C61">
        <w:rPr>
          <w:rFonts w:ascii="標楷體" w:eastAsia="標楷體" w:hAnsi="標楷體" w:cs="Arial"/>
          <w:color w:val="333333"/>
          <w:kern w:val="0"/>
          <w:szCs w:val="24"/>
        </w:rPr>
        <w:t>功能性委員會職責認知。</w:t>
      </w:r>
    </w:p>
    <w:p w:rsidR="00360502" w:rsidRDefault="00360502" w:rsidP="00360502">
      <w:pPr>
        <w:widowControl/>
        <w:shd w:val="clear" w:color="auto" w:fill="FFFFFF"/>
        <w:spacing w:line="280" w:lineRule="exact"/>
        <w:ind w:leftChars="204" w:left="490"/>
        <w:rPr>
          <w:rFonts w:ascii="標楷體" w:eastAsia="標楷體" w:hAnsi="標楷體" w:cs="Arial"/>
          <w:color w:val="333333"/>
          <w:kern w:val="0"/>
          <w:szCs w:val="24"/>
        </w:rPr>
      </w:pPr>
      <w:r>
        <w:rPr>
          <w:rFonts w:ascii="標楷體" w:eastAsia="標楷體" w:hAnsi="標楷體" w:cs="Arial" w:hint="eastAsia"/>
          <w:color w:val="333333"/>
          <w:kern w:val="0"/>
          <w:szCs w:val="24"/>
        </w:rPr>
        <w:t>(</w:t>
      </w:r>
      <w:r w:rsidR="00964C61" w:rsidRPr="00964C61">
        <w:rPr>
          <w:rFonts w:ascii="標楷體" w:eastAsia="標楷體" w:hAnsi="標楷體" w:cs="Arial"/>
          <w:color w:val="333333"/>
          <w:kern w:val="0"/>
          <w:szCs w:val="24"/>
        </w:rPr>
        <w:t>三</w:t>
      </w:r>
      <w:r>
        <w:rPr>
          <w:rFonts w:ascii="標楷體" w:eastAsia="標楷體" w:hAnsi="標楷體" w:cs="Arial" w:hint="eastAsia"/>
          <w:color w:val="333333"/>
          <w:kern w:val="0"/>
          <w:szCs w:val="24"/>
        </w:rPr>
        <w:t>)</w:t>
      </w:r>
      <w:r w:rsidR="00964C61" w:rsidRPr="00964C61">
        <w:rPr>
          <w:rFonts w:ascii="標楷體" w:eastAsia="標楷體" w:hAnsi="標楷體" w:cs="Arial"/>
          <w:color w:val="333333"/>
          <w:kern w:val="0"/>
          <w:szCs w:val="24"/>
        </w:rPr>
        <w:t>提升功能性委員會決策品質。</w:t>
      </w:r>
    </w:p>
    <w:p w:rsidR="00360502" w:rsidRDefault="00360502" w:rsidP="00360502">
      <w:pPr>
        <w:widowControl/>
        <w:shd w:val="clear" w:color="auto" w:fill="FFFFFF"/>
        <w:spacing w:line="280" w:lineRule="exact"/>
        <w:ind w:leftChars="204" w:left="490"/>
        <w:rPr>
          <w:rFonts w:ascii="標楷體" w:eastAsia="標楷體" w:hAnsi="標楷體" w:cs="Arial"/>
          <w:color w:val="333333"/>
          <w:kern w:val="0"/>
          <w:szCs w:val="24"/>
        </w:rPr>
      </w:pPr>
      <w:r>
        <w:rPr>
          <w:rFonts w:ascii="標楷體" w:eastAsia="標楷體" w:hAnsi="標楷體" w:cs="Arial" w:hint="eastAsia"/>
          <w:color w:val="333333"/>
          <w:kern w:val="0"/>
          <w:szCs w:val="24"/>
        </w:rPr>
        <w:t>(</w:t>
      </w:r>
      <w:r w:rsidR="00964C61" w:rsidRPr="00964C61">
        <w:rPr>
          <w:rFonts w:ascii="標楷體" w:eastAsia="標楷體" w:hAnsi="標楷體" w:cs="Arial"/>
          <w:color w:val="333333"/>
          <w:kern w:val="0"/>
          <w:szCs w:val="24"/>
        </w:rPr>
        <w:t>四</w:t>
      </w:r>
      <w:r>
        <w:rPr>
          <w:rFonts w:ascii="標楷體" w:eastAsia="標楷體" w:hAnsi="標楷體" w:cs="Arial" w:hint="eastAsia"/>
          <w:color w:val="333333"/>
          <w:kern w:val="0"/>
          <w:szCs w:val="24"/>
        </w:rPr>
        <w:t>)</w:t>
      </w:r>
      <w:r w:rsidR="00964C61" w:rsidRPr="00964C61">
        <w:rPr>
          <w:rFonts w:ascii="標楷體" w:eastAsia="標楷體" w:hAnsi="標楷體" w:cs="Arial"/>
          <w:color w:val="333333"/>
          <w:kern w:val="0"/>
          <w:szCs w:val="24"/>
        </w:rPr>
        <w:t>功能性委員會組成及成員選任。</w:t>
      </w:r>
    </w:p>
    <w:p w:rsidR="00964C61" w:rsidRPr="00964C61" w:rsidRDefault="00360502" w:rsidP="00360502">
      <w:pPr>
        <w:widowControl/>
        <w:shd w:val="clear" w:color="auto" w:fill="FFFFFF"/>
        <w:spacing w:line="280" w:lineRule="exact"/>
        <w:ind w:leftChars="204" w:left="490"/>
        <w:rPr>
          <w:rFonts w:ascii="標楷體" w:eastAsia="標楷體" w:hAnsi="標楷體" w:cs="Arial"/>
          <w:color w:val="333333"/>
          <w:kern w:val="0"/>
          <w:szCs w:val="24"/>
        </w:rPr>
      </w:pPr>
      <w:r>
        <w:rPr>
          <w:rFonts w:ascii="標楷體" w:eastAsia="標楷體" w:hAnsi="標楷體" w:cs="Arial" w:hint="eastAsia"/>
          <w:color w:val="333333"/>
          <w:kern w:val="0"/>
          <w:szCs w:val="24"/>
        </w:rPr>
        <w:t>(</w:t>
      </w:r>
      <w:r w:rsidR="00964C61" w:rsidRPr="00964C61">
        <w:rPr>
          <w:rFonts w:ascii="標楷體" w:eastAsia="標楷體" w:hAnsi="標楷體" w:cs="Arial"/>
          <w:color w:val="333333"/>
          <w:kern w:val="0"/>
          <w:szCs w:val="24"/>
        </w:rPr>
        <w:t>五</w:t>
      </w:r>
      <w:r>
        <w:rPr>
          <w:rFonts w:ascii="標楷體" w:eastAsia="標楷體" w:hAnsi="標楷體" w:cs="Arial" w:hint="eastAsia"/>
          <w:color w:val="333333"/>
          <w:kern w:val="0"/>
          <w:szCs w:val="24"/>
        </w:rPr>
        <w:t>)</w:t>
      </w:r>
      <w:r w:rsidR="00964C61" w:rsidRPr="00964C61">
        <w:rPr>
          <w:rFonts w:ascii="標楷體" w:eastAsia="標楷體" w:hAnsi="標楷體" w:cs="Arial"/>
          <w:color w:val="333333"/>
          <w:kern w:val="0"/>
          <w:szCs w:val="24"/>
        </w:rPr>
        <w:t>內部控制。</w:t>
      </w:r>
    </w:p>
    <w:p w:rsidR="001926D1" w:rsidRPr="001926D1" w:rsidRDefault="00360502" w:rsidP="001926D1">
      <w:pPr>
        <w:widowControl/>
        <w:shd w:val="clear" w:color="auto" w:fill="FFFFFF"/>
        <w:spacing w:line="432" w:lineRule="atLeast"/>
        <w:rPr>
          <w:rFonts w:ascii="標楷體" w:eastAsia="標楷體" w:hAnsi="標楷體" w:cs="Arial"/>
          <w:color w:val="333333"/>
          <w:kern w:val="0"/>
          <w:szCs w:val="24"/>
        </w:rPr>
      </w:pPr>
      <w:r>
        <w:rPr>
          <w:rFonts w:ascii="標楷體" w:eastAsia="標楷體" w:hAnsi="標楷體" w:cs="Arial" w:hint="eastAsia"/>
          <w:color w:val="333333"/>
          <w:kern w:val="0"/>
          <w:szCs w:val="24"/>
        </w:rPr>
        <w:t>四</w:t>
      </w:r>
      <w:r w:rsidR="001926D1" w:rsidRPr="001926D1">
        <w:rPr>
          <w:rFonts w:ascii="標楷體" w:eastAsia="標楷體" w:hAnsi="標楷體" w:cs="Arial"/>
          <w:color w:val="333333"/>
          <w:kern w:val="0"/>
          <w:szCs w:val="24"/>
        </w:rPr>
        <w:t>、總評：</w:t>
      </w:r>
    </w:p>
    <w:p w:rsidR="00C97816" w:rsidRDefault="00C97816" w:rsidP="00C97816">
      <w:pPr>
        <w:widowControl/>
        <w:shd w:val="clear" w:color="auto" w:fill="FFFFFF"/>
        <w:spacing w:line="280" w:lineRule="exact"/>
        <w:ind w:leftChars="236" w:left="566"/>
        <w:rPr>
          <w:rFonts w:ascii="標楷體" w:eastAsia="標楷體" w:hAnsi="標楷體" w:cs="Arial"/>
          <w:color w:val="333333"/>
          <w:kern w:val="0"/>
          <w:szCs w:val="24"/>
        </w:rPr>
      </w:pPr>
      <w:r w:rsidRPr="00C97816">
        <w:rPr>
          <w:rFonts w:ascii="標楷體" w:eastAsia="標楷體" w:hAnsi="標楷體" w:cs="Arial" w:hint="eastAsia"/>
          <w:color w:val="333333"/>
          <w:kern w:val="0"/>
          <w:szCs w:val="24"/>
        </w:rPr>
        <w:t>1</w:t>
      </w:r>
      <w:r w:rsidR="00941F6F">
        <w:rPr>
          <w:rFonts w:ascii="標楷體" w:eastAsia="標楷體" w:hAnsi="標楷體" w:cs="Arial" w:hint="eastAsia"/>
          <w:color w:val="333333"/>
          <w:kern w:val="0"/>
          <w:szCs w:val="24"/>
        </w:rPr>
        <w:t>1</w:t>
      </w:r>
      <w:r w:rsidR="00E937E5">
        <w:rPr>
          <w:rFonts w:ascii="標楷體" w:eastAsia="標楷體" w:hAnsi="標楷體" w:cs="Arial" w:hint="eastAsia"/>
          <w:color w:val="333333"/>
          <w:kern w:val="0"/>
          <w:szCs w:val="24"/>
        </w:rPr>
        <w:t>3</w:t>
      </w:r>
      <w:r w:rsidRPr="00C97816">
        <w:rPr>
          <w:rFonts w:ascii="標楷體" w:eastAsia="標楷體" w:hAnsi="標楷體" w:cs="Arial" w:hint="eastAsia"/>
          <w:color w:val="333333"/>
          <w:kern w:val="0"/>
          <w:szCs w:val="24"/>
        </w:rPr>
        <w:t xml:space="preserve"> 年董事會績效評估(含功能性委員會)共計 4 類，每項自評指標滿分 5 分。評估結果摘要如下：</w:t>
      </w:r>
    </w:p>
    <w:p w:rsidR="00C97816" w:rsidRDefault="00C97816" w:rsidP="00C97816">
      <w:pPr>
        <w:widowControl/>
        <w:shd w:val="clear" w:color="auto" w:fill="FFFFFF"/>
        <w:spacing w:line="280" w:lineRule="exact"/>
        <w:ind w:leftChars="236" w:left="566"/>
        <w:rPr>
          <w:rFonts w:ascii="標楷體" w:eastAsia="標楷體" w:hAnsi="標楷體" w:cs="Arial"/>
          <w:color w:val="333333"/>
          <w:kern w:val="0"/>
          <w:szCs w:val="24"/>
        </w:rPr>
      </w:pPr>
      <w:r w:rsidRPr="00C97816">
        <w:rPr>
          <w:rFonts w:ascii="標楷體" w:eastAsia="標楷體" w:hAnsi="標楷體" w:cs="Arial" w:hint="eastAsia"/>
          <w:color w:val="333333"/>
          <w:kern w:val="0"/>
          <w:szCs w:val="24"/>
        </w:rPr>
        <w:t>(一)董事會績效</w:t>
      </w:r>
      <w:r w:rsidR="00FF048B">
        <w:rPr>
          <w:rFonts w:ascii="標楷體" w:eastAsia="標楷體" w:hAnsi="標楷體" w:cs="Arial" w:hint="eastAsia"/>
          <w:color w:val="333333"/>
          <w:kern w:val="0"/>
          <w:szCs w:val="24"/>
        </w:rPr>
        <w:t>評估</w:t>
      </w:r>
      <w:r w:rsidRPr="00C97816">
        <w:rPr>
          <w:rFonts w:ascii="標楷體" w:eastAsia="標楷體" w:hAnsi="標楷體" w:cs="Arial" w:hint="eastAsia"/>
          <w:color w:val="333333"/>
          <w:kern w:val="0"/>
          <w:szCs w:val="24"/>
        </w:rPr>
        <w:t>自評結果：</w:t>
      </w:r>
    </w:p>
    <w:p w:rsidR="00FF048B" w:rsidRDefault="00C97816" w:rsidP="00FF048B">
      <w:pPr>
        <w:widowControl/>
        <w:shd w:val="clear" w:color="auto" w:fill="FFFFFF"/>
        <w:spacing w:line="280" w:lineRule="exact"/>
        <w:ind w:leftChars="472" w:left="1133"/>
        <w:rPr>
          <w:rFonts w:ascii="標楷體" w:eastAsia="標楷體" w:hAnsi="標楷體" w:cs="Arial"/>
          <w:color w:val="333333"/>
          <w:kern w:val="0"/>
          <w:szCs w:val="24"/>
        </w:rPr>
      </w:pPr>
      <w:r w:rsidRPr="00C97816">
        <w:rPr>
          <w:rFonts w:ascii="標楷體" w:eastAsia="標楷體" w:hAnsi="標楷體" w:cs="Arial" w:hint="eastAsia"/>
          <w:color w:val="333333"/>
          <w:kern w:val="0"/>
          <w:szCs w:val="24"/>
        </w:rPr>
        <w:t>1.問卷總</w:t>
      </w:r>
      <w:r w:rsidR="00EE599C" w:rsidRPr="00C97816">
        <w:rPr>
          <w:rFonts w:ascii="標楷體" w:eastAsia="標楷體" w:hAnsi="標楷體" w:cs="Arial" w:hint="eastAsia"/>
          <w:color w:val="333333"/>
          <w:kern w:val="0"/>
          <w:szCs w:val="24"/>
        </w:rPr>
        <w:t>平均</w:t>
      </w:r>
      <w:r w:rsidRPr="00C97816">
        <w:rPr>
          <w:rFonts w:ascii="標楷體" w:eastAsia="標楷體" w:hAnsi="標楷體" w:cs="Arial" w:hint="eastAsia"/>
          <w:color w:val="333333"/>
          <w:kern w:val="0"/>
          <w:szCs w:val="24"/>
        </w:rPr>
        <w:t>分數：9</w:t>
      </w:r>
      <w:r w:rsidR="00E937E5">
        <w:rPr>
          <w:rFonts w:ascii="標楷體" w:eastAsia="標楷體" w:hAnsi="標楷體" w:cs="Arial" w:hint="eastAsia"/>
          <w:color w:val="333333"/>
          <w:kern w:val="0"/>
          <w:szCs w:val="24"/>
        </w:rPr>
        <w:t>6</w:t>
      </w:r>
      <w:r w:rsidRPr="00C97816">
        <w:rPr>
          <w:rFonts w:ascii="標楷體" w:eastAsia="標楷體" w:hAnsi="標楷體" w:cs="Arial" w:hint="eastAsia"/>
          <w:color w:val="333333"/>
          <w:kern w:val="0"/>
          <w:szCs w:val="24"/>
        </w:rPr>
        <w:t>.</w:t>
      </w:r>
      <w:r w:rsidR="00E937E5">
        <w:rPr>
          <w:rFonts w:ascii="標楷體" w:eastAsia="標楷體" w:hAnsi="標楷體" w:cs="Arial" w:hint="eastAsia"/>
          <w:color w:val="333333"/>
          <w:kern w:val="0"/>
          <w:szCs w:val="24"/>
        </w:rPr>
        <w:t>88</w:t>
      </w:r>
      <w:r w:rsidRPr="00C97816">
        <w:rPr>
          <w:rFonts w:ascii="標楷體" w:eastAsia="標楷體" w:hAnsi="標楷體" w:cs="Arial" w:hint="eastAsia"/>
          <w:color w:val="333333"/>
          <w:kern w:val="0"/>
          <w:szCs w:val="24"/>
        </w:rPr>
        <w:t xml:space="preserve"> 分。</w:t>
      </w:r>
    </w:p>
    <w:p w:rsidR="00FF048B" w:rsidRDefault="00C97816" w:rsidP="00FF048B">
      <w:pPr>
        <w:widowControl/>
        <w:shd w:val="clear" w:color="auto" w:fill="FFFFFF"/>
        <w:spacing w:line="280" w:lineRule="exact"/>
        <w:ind w:leftChars="472" w:left="1133"/>
        <w:rPr>
          <w:rFonts w:ascii="標楷體" w:eastAsia="標楷體" w:hAnsi="標楷體" w:cs="Arial"/>
          <w:color w:val="333333"/>
          <w:kern w:val="0"/>
          <w:szCs w:val="24"/>
        </w:rPr>
      </w:pPr>
      <w:r w:rsidRPr="00C97816">
        <w:rPr>
          <w:rFonts w:ascii="標楷體" w:eastAsia="標楷體" w:hAnsi="標楷體" w:cs="Arial" w:hint="eastAsia"/>
          <w:color w:val="333333"/>
          <w:kern w:val="0"/>
          <w:szCs w:val="24"/>
        </w:rPr>
        <w:t>2.指標總平均分數：4.</w:t>
      </w:r>
      <w:r w:rsidR="009579C3">
        <w:rPr>
          <w:rFonts w:ascii="標楷體" w:eastAsia="標楷體" w:hAnsi="標楷體" w:cs="Arial"/>
          <w:color w:val="333333"/>
          <w:kern w:val="0"/>
          <w:szCs w:val="24"/>
        </w:rPr>
        <w:t>8</w:t>
      </w:r>
      <w:r w:rsidR="00E937E5">
        <w:rPr>
          <w:rFonts w:ascii="標楷體" w:eastAsia="標楷體" w:hAnsi="標楷體" w:cs="Arial" w:hint="eastAsia"/>
          <w:color w:val="333333"/>
          <w:kern w:val="0"/>
          <w:szCs w:val="24"/>
        </w:rPr>
        <w:t>4</w:t>
      </w:r>
      <w:r w:rsidRPr="00C97816">
        <w:rPr>
          <w:rFonts w:ascii="標楷體" w:eastAsia="標楷體" w:hAnsi="標楷體" w:cs="Arial" w:hint="eastAsia"/>
          <w:color w:val="333333"/>
          <w:kern w:val="0"/>
          <w:szCs w:val="24"/>
        </w:rPr>
        <w:t xml:space="preserve"> 分。</w:t>
      </w:r>
    </w:p>
    <w:p w:rsidR="00FF048B" w:rsidRDefault="00C97816" w:rsidP="00FF048B">
      <w:pPr>
        <w:widowControl/>
        <w:shd w:val="clear" w:color="auto" w:fill="FFFFFF"/>
        <w:spacing w:line="280" w:lineRule="exact"/>
        <w:ind w:leftChars="236" w:left="566"/>
        <w:rPr>
          <w:rFonts w:ascii="標楷體" w:eastAsia="標楷體" w:hAnsi="標楷體" w:cs="Arial"/>
          <w:color w:val="333333"/>
          <w:kern w:val="0"/>
          <w:szCs w:val="24"/>
        </w:rPr>
      </w:pPr>
      <w:r w:rsidRPr="00C97816">
        <w:rPr>
          <w:rFonts w:ascii="標楷體" w:eastAsia="標楷體" w:hAnsi="標楷體" w:cs="Arial" w:hint="eastAsia"/>
          <w:color w:val="333333"/>
          <w:kern w:val="0"/>
          <w:szCs w:val="24"/>
        </w:rPr>
        <w:t>(二)董事成員績效</w:t>
      </w:r>
      <w:r w:rsidR="00FF048B">
        <w:rPr>
          <w:rFonts w:ascii="標楷體" w:eastAsia="標楷體" w:hAnsi="標楷體" w:cs="Arial" w:hint="eastAsia"/>
          <w:color w:val="333333"/>
          <w:kern w:val="0"/>
          <w:szCs w:val="24"/>
        </w:rPr>
        <w:t>評估</w:t>
      </w:r>
      <w:r w:rsidRPr="00C97816">
        <w:rPr>
          <w:rFonts w:ascii="標楷體" w:eastAsia="標楷體" w:hAnsi="標楷體" w:cs="Arial" w:hint="eastAsia"/>
          <w:color w:val="333333"/>
          <w:kern w:val="0"/>
          <w:szCs w:val="24"/>
        </w:rPr>
        <w:t>自評結果：</w:t>
      </w:r>
    </w:p>
    <w:p w:rsidR="00FF048B" w:rsidRDefault="00C97816" w:rsidP="00FF048B">
      <w:pPr>
        <w:widowControl/>
        <w:shd w:val="clear" w:color="auto" w:fill="FFFFFF"/>
        <w:spacing w:line="280" w:lineRule="exact"/>
        <w:ind w:leftChars="472" w:left="1133"/>
        <w:rPr>
          <w:rFonts w:ascii="標楷體" w:eastAsia="標楷體" w:hAnsi="標楷體" w:cs="Arial"/>
          <w:color w:val="333333"/>
          <w:kern w:val="0"/>
          <w:szCs w:val="24"/>
        </w:rPr>
      </w:pPr>
      <w:r w:rsidRPr="00C97816">
        <w:rPr>
          <w:rFonts w:ascii="標楷體" w:eastAsia="標楷體" w:hAnsi="標楷體" w:cs="Arial" w:hint="eastAsia"/>
          <w:color w:val="333333"/>
          <w:kern w:val="0"/>
          <w:szCs w:val="24"/>
        </w:rPr>
        <w:t>1.問卷總</w:t>
      </w:r>
      <w:r w:rsidR="00EE599C" w:rsidRPr="00C97816">
        <w:rPr>
          <w:rFonts w:ascii="標楷體" w:eastAsia="標楷體" w:hAnsi="標楷體" w:cs="Arial" w:hint="eastAsia"/>
          <w:color w:val="333333"/>
          <w:kern w:val="0"/>
          <w:szCs w:val="24"/>
        </w:rPr>
        <w:t>平均</w:t>
      </w:r>
      <w:r w:rsidRPr="00C97816">
        <w:rPr>
          <w:rFonts w:ascii="標楷體" w:eastAsia="標楷體" w:hAnsi="標楷體" w:cs="Arial" w:hint="eastAsia"/>
          <w:color w:val="333333"/>
          <w:kern w:val="0"/>
          <w:szCs w:val="24"/>
        </w:rPr>
        <w:t>分數：9</w:t>
      </w:r>
      <w:r w:rsidR="00A162BB">
        <w:rPr>
          <w:rFonts w:ascii="標楷體" w:eastAsia="標楷體" w:hAnsi="標楷體" w:cs="Arial" w:hint="eastAsia"/>
          <w:color w:val="333333"/>
          <w:kern w:val="0"/>
          <w:szCs w:val="24"/>
        </w:rPr>
        <w:t>7</w:t>
      </w:r>
      <w:r w:rsidRPr="00C97816">
        <w:rPr>
          <w:rFonts w:ascii="標楷體" w:eastAsia="標楷體" w:hAnsi="標楷體" w:cs="Arial" w:hint="eastAsia"/>
          <w:color w:val="333333"/>
          <w:kern w:val="0"/>
          <w:szCs w:val="24"/>
        </w:rPr>
        <w:t>.</w:t>
      </w:r>
      <w:r w:rsidR="00E937E5">
        <w:rPr>
          <w:rFonts w:ascii="標楷體" w:eastAsia="標楷體" w:hAnsi="標楷體" w:cs="Arial" w:hint="eastAsia"/>
          <w:color w:val="333333"/>
          <w:kern w:val="0"/>
          <w:szCs w:val="24"/>
        </w:rPr>
        <w:t>35</w:t>
      </w:r>
      <w:r w:rsidRPr="00C97816">
        <w:rPr>
          <w:rFonts w:ascii="標楷體" w:eastAsia="標楷體" w:hAnsi="標楷體" w:cs="Arial" w:hint="eastAsia"/>
          <w:color w:val="333333"/>
          <w:kern w:val="0"/>
          <w:szCs w:val="24"/>
        </w:rPr>
        <w:t xml:space="preserve"> 分。</w:t>
      </w:r>
    </w:p>
    <w:p w:rsidR="00FF048B" w:rsidRDefault="00C97816" w:rsidP="00FF048B">
      <w:pPr>
        <w:widowControl/>
        <w:shd w:val="clear" w:color="auto" w:fill="FFFFFF"/>
        <w:spacing w:line="280" w:lineRule="exact"/>
        <w:ind w:leftChars="472" w:left="1133"/>
        <w:rPr>
          <w:rFonts w:ascii="標楷體" w:eastAsia="標楷體" w:hAnsi="標楷體" w:cs="Arial"/>
          <w:color w:val="333333"/>
          <w:kern w:val="0"/>
          <w:szCs w:val="24"/>
        </w:rPr>
      </w:pPr>
      <w:r w:rsidRPr="00C97816">
        <w:rPr>
          <w:rFonts w:ascii="標楷體" w:eastAsia="標楷體" w:hAnsi="標楷體" w:cs="Arial" w:hint="eastAsia"/>
          <w:color w:val="333333"/>
          <w:kern w:val="0"/>
          <w:szCs w:val="24"/>
        </w:rPr>
        <w:t>2.指標總平均分數：4.</w:t>
      </w:r>
      <w:r w:rsidR="00782D06">
        <w:rPr>
          <w:rFonts w:ascii="標楷體" w:eastAsia="標楷體" w:hAnsi="標楷體" w:cs="Arial"/>
          <w:color w:val="333333"/>
          <w:kern w:val="0"/>
          <w:szCs w:val="24"/>
        </w:rPr>
        <w:t>8</w:t>
      </w:r>
      <w:r w:rsidR="00E937E5">
        <w:rPr>
          <w:rFonts w:ascii="標楷體" w:eastAsia="標楷體" w:hAnsi="標楷體" w:cs="Arial" w:hint="eastAsia"/>
          <w:color w:val="333333"/>
          <w:kern w:val="0"/>
          <w:szCs w:val="24"/>
        </w:rPr>
        <w:t>7</w:t>
      </w:r>
      <w:r w:rsidRPr="00C97816">
        <w:rPr>
          <w:rFonts w:ascii="標楷體" w:eastAsia="標楷體" w:hAnsi="標楷體" w:cs="Arial" w:hint="eastAsia"/>
          <w:color w:val="333333"/>
          <w:kern w:val="0"/>
          <w:szCs w:val="24"/>
        </w:rPr>
        <w:t xml:space="preserve"> 分。</w:t>
      </w:r>
    </w:p>
    <w:p w:rsidR="00FF048B" w:rsidRDefault="00C97816" w:rsidP="00FF048B">
      <w:pPr>
        <w:widowControl/>
        <w:shd w:val="clear" w:color="auto" w:fill="FFFFFF"/>
        <w:spacing w:line="280" w:lineRule="exact"/>
        <w:ind w:leftChars="236" w:left="566"/>
        <w:rPr>
          <w:rFonts w:ascii="標楷體" w:eastAsia="標楷體" w:hAnsi="標楷體" w:cs="Arial"/>
          <w:color w:val="333333"/>
          <w:kern w:val="0"/>
          <w:szCs w:val="24"/>
        </w:rPr>
      </w:pPr>
      <w:r w:rsidRPr="00C97816">
        <w:rPr>
          <w:rFonts w:ascii="標楷體" w:eastAsia="標楷體" w:hAnsi="標楷體" w:cs="Arial" w:hint="eastAsia"/>
          <w:color w:val="333333"/>
          <w:kern w:val="0"/>
          <w:szCs w:val="24"/>
        </w:rPr>
        <w:lastRenderedPageBreak/>
        <w:t>(三)審計委員會績效</w:t>
      </w:r>
      <w:r w:rsidR="00FF048B">
        <w:rPr>
          <w:rFonts w:ascii="標楷體" w:eastAsia="標楷體" w:hAnsi="標楷體" w:cs="Arial" w:hint="eastAsia"/>
          <w:color w:val="333333"/>
          <w:kern w:val="0"/>
          <w:szCs w:val="24"/>
        </w:rPr>
        <w:t>評估</w:t>
      </w:r>
      <w:r w:rsidRPr="00C97816">
        <w:rPr>
          <w:rFonts w:ascii="標楷體" w:eastAsia="標楷體" w:hAnsi="標楷體" w:cs="Arial" w:hint="eastAsia"/>
          <w:color w:val="333333"/>
          <w:kern w:val="0"/>
          <w:szCs w:val="24"/>
        </w:rPr>
        <w:t>自評結果：</w:t>
      </w:r>
    </w:p>
    <w:p w:rsidR="00FF048B" w:rsidRDefault="00C97816" w:rsidP="00FF048B">
      <w:pPr>
        <w:widowControl/>
        <w:shd w:val="clear" w:color="auto" w:fill="FFFFFF"/>
        <w:spacing w:line="280" w:lineRule="exact"/>
        <w:ind w:leftChars="472" w:left="1133"/>
        <w:rPr>
          <w:rFonts w:ascii="標楷體" w:eastAsia="標楷體" w:hAnsi="標楷體" w:cs="Arial"/>
          <w:color w:val="333333"/>
          <w:kern w:val="0"/>
          <w:szCs w:val="24"/>
        </w:rPr>
      </w:pPr>
      <w:r w:rsidRPr="00C97816">
        <w:rPr>
          <w:rFonts w:ascii="標楷體" w:eastAsia="標楷體" w:hAnsi="標楷體" w:cs="Arial" w:hint="eastAsia"/>
          <w:color w:val="333333"/>
          <w:kern w:val="0"/>
          <w:szCs w:val="24"/>
        </w:rPr>
        <w:t>1.問卷總</w:t>
      </w:r>
      <w:r w:rsidR="00EE599C" w:rsidRPr="00C97816">
        <w:rPr>
          <w:rFonts w:ascii="標楷體" w:eastAsia="標楷體" w:hAnsi="標楷體" w:cs="Arial" w:hint="eastAsia"/>
          <w:color w:val="333333"/>
          <w:kern w:val="0"/>
          <w:szCs w:val="24"/>
        </w:rPr>
        <w:t>平均</w:t>
      </w:r>
      <w:r w:rsidRPr="00C97816">
        <w:rPr>
          <w:rFonts w:ascii="標楷體" w:eastAsia="標楷體" w:hAnsi="標楷體" w:cs="Arial" w:hint="eastAsia"/>
          <w:color w:val="333333"/>
          <w:kern w:val="0"/>
          <w:szCs w:val="24"/>
        </w:rPr>
        <w:t>分數：</w:t>
      </w:r>
      <w:r w:rsidR="009C36B5">
        <w:rPr>
          <w:rFonts w:ascii="標楷體" w:eastAsia="標楷體" w:hAnsi="標楷體" w:cs="Arial" w:hint="eastAsia"/>
          <w:color w:val="333333"/>
          <w:kern w:val="0"/>
          <w:szCs w:val="24"/>
        </w:rPr>
        <w:t>9</w:t>
      </w:r>
      <w:r w:rsidR="00A162BB">
        <w:rPr>
          <w:rFonts w:ascii="標楷體" w:eastAsia="標楷體" w:hAnsi="標楷體" w:cs="Arial" w:hint="eastAsia"/>
          <w:color w:val="333333"/>
          <w:kern w:val="0"/>
          <w:szCs w:val="24"/>
        </w:rPr>
        <w:t>9</w:t>
      </w:r>
      <w:r w:rsidR="00782D06">
        <w:rPr>
          <w:rFonts w:ascii="標楷體" w:eastAsia="標楷體" w:hAnsi="標楷體" w:cs="Arial"/>
          <w:color w:val="333333"/>
          <w:kern w:val="0"/>
          <w:szCs w:val="24"/>
        </w:rPr>
        <w:t>.</w:t>
      </w:r>
      <w:r w:rsidR="00E937E5">
        <w:rPr>
          <w:rFonts w:ascii="標楷體" w:eastAsia="標楷體" w:hAnsi="標楷體" w:cs="Arial" w:hint="eastAsia"/>
          <w:color w:val="333333"/>
          <w:kern w:val="0"/>
          <w:szCs w:val="24"/>
        </w:rPr>
        <w:t>32</w:t>
      </w:r>
      <w:r w:rsidR="009C36B5">
        <w:rPr>
          <w:rFonts w:ascii="標楷體" w:eastAsia="標楷體" w:hAnsi="標楷體" w:cs="Arial" w:hint="eastAsia"/>
          <w:color w:val="333333"/>
          <w:kern w:val="0"/>
          <w:szCs w:val="24"/>
        </w:rPr>
        <w:t xml:space="preserve"> </w:t>
      </w:r>
      <w:r w:rsidRPr="00C97816">
        <w:rPr>
          <w:rFonts w:ascii="標楷體" w:eastAsia="標楷體" w:hAnsi="標楷體" w:cs="Arial" w:hint="eastAsia"/>
          <w:color w:val="333333"/>
          <w:kern w:val="0"/>
          <w:szCs w:val="24"/>
        </w:rPr>
        <w:t>分。</w:t>
      </w:r>
    </w:p>
    <w:p w:rsidR="00FF048B" w:rsidRDefault="00C97816" w:rsidP="00FF048B">
      <w:pPr>
        <w:widowControl/>
        <w:shd w:val="clear" w:color="auto" w:fill="FFFFFF"/>
        <w:spacing w:line="280" w:lineRule="exact"/>
        <w:ind w:leftChars="472" w:left="1133"/>
        <w:rPr>
          <w:rFonts w:ascii="標楷體" w:eastAsia="標楷體" w:hAnsi="標楷體" w:cs="Arial"/>
          <w:color w:val="333333"/>
          <w:kern w:val="0"/>
          <w:szCs w:val="24"/>
        </w:rPr>
      </w:pPr>
      <w:r w:rsidRPr="00C97816">
        <w:rPr>
          <w:rFonts w:ascii="標楷體" w:eastAsia="標楷體" w:hAnsi="標楷體" w:cs="Arial" w:hint="eastAsia"/>
          <w:color w:val="333333"/>
          <w:kern w:val="0"/>
          <w:szCs w:val="24"/>
        </w:rPr>
        <w:t>2.指標總平均分數：</w:t>
      </w:r>
      <w:r w:rsidR="009C36B5">
        <w:rPr>
          <w:rFonts w:ascii="標楷體" w:eastAsia="標楷體" w:hAnsi="標楷體" w:cs="Arial" w:hint="eastAsia"/>
          <w:color w:val="333333"/>
          <w:kern w:val="0"/>
          <w:szCs w:val="24"/>
        </w:rPr>
        <w:t>4.</w:t>
      </w:r>
      <w:r w:rsidR="000C506E">
        <w:rPr>
          <w:rFonts w:ascii="標楷體" w:eastAsia="標楷體" w:hAnsi="標楷體" w:cs="Arial"/>
          <w:color w:val="333333"/>
          <w:kern w:val="0"/>
          <w:szCs w:val="24"/>
        </w:rPr>
        <w:t>9</w:t>
      </w:r>
      <w:r w:rsidR="00E937E5">
        <w:rPr>
          <w:rFonts w:ascii="標楷體" w:eastAsia="標楷體" w:hAnsi="標楷體" w:cs="Arial" w:hint="eastAsia"/>
          <w:color w:val="333333"/>
          <w:kern w:val="0"/>
          <w:szCs w:val="24"/>
        </w:rPr>
        <w:t>7</w:t>
      </w:r>
      <w:r w:rsidRPr="00C97816">
        <w:rPr>
          <w:rFonts w:ascii="標楷體" w:eastAsia="標楷體" w:hAnsi="標楷體" w:cs="Arial" w:hint="eastAsia"/>
          <w:color w:val="333333"/>
          <w:kern w:val="0"/>
          <w:szCs w:val="24"/>
        </w:rPr>
        <w:t xml:space="preserve"> 分。</w:t>
      </w:r>
    </w:p>
    <w:p w:rsidR="00FF048B" w:rsidRDefault="00C97816" w:rsidP="00FF048B">
      <w:pPr>
        <w:widowControl/>
        <w:shd w:val="clear" w:color="auto" w:fill="FFFFFF"/>
        <w:spacing w:line="280" w:lineRule="exact"/>
        <w:ind w:leftChars="236" w:left="566"/>
        <w:rPr>
          <w:rFonts w:ascii="標楷體" w:eastAsia="標楷體" w:hAnsi="標楷體" w:cs="Arial"/>
          <w:color w:val="333333"/>
          <w:kern w:val="0"/>
          <w:szCs w:val="24"/>
        </w:rPr>
      </w:pPr>
      <w:r w:rsidRPr="00C97816">
        <w:rPr>
          <w:rFonts w:ascii="標楷體" w:eastAsia="標楷體" w:hAnsi="標楷體" w:cs="Arial" w:hint="eastAsia"/>
          <w:color w:val="333333"/>
          <w:kern w:val="0"/>
          <w:szCs w:val="24"/>
        </w:rPr>
        <w:t>(四)薪資報酬委員會績效</w:t>
      </w:r>
      <w:r w:rsidR="00FF048B">
        <w:rPr>
          <w:rFonts w:ascii="標楷體" w:eastAsia="標楷體" w:hAnsi="標楷體" w:cs="Arial" w:hint="eastAsia"/>
          <w:color w:val="333333"/>
          <w:kern w:val="0"/>
          <w:szCs w:val="24"/>
        </w:rPr>
        <w:t>評估</w:t>
      </w:r>
      <w:r w:rsidRPr="00C97816">
        <w:rPr>
          <w:rFonts w:ascii="標楷體" w:eastAsia="標楷體" w:hAnsi="標楷體" w:cs="Arial" w:hint="eastAsia"/>
          <w:color w:val="333333"/>
          <w:kern w:val="0"/>
          <w:szCs w:val="24"/>
        </w:rPr>
        <w:t>自評結果：</w:t>
      </w:r>
    </w:p>
    <w:p w:rsidR="00FF048B" w:rsidRDefault="00C97816" w:rsidP="00FF048B">
      <w:pPr>
        <w:widowControl/>
        <w:shd w:val="clear" w:color="auto" w:fill="FFFFFF"/>
        <w:spacing w:line="280" w:lineRule="exact"/>
        <w:ind w:leftChars="472" w:left="1133"/>
        <w:rPr>
          <w:rFonts w:ascii="標楷體" w:eastAsia="標楷體" w:hAnsi="標楷體" w:cs="Arial"/>
          <w:color w:val="333333"/>
          <w:kern w:val="0"/>
          <w:szCs w:val="24"/>
        </w:rPr>
      </w:pPr>
      <w:r w:rsidRPr="00C97816">
        <w:rPr>
          <w:rFonts w:ascii="標楷體" w:eastAsia="標楷體" w:hAnsi="標楷體" w:cs="Arial" w:hint="eastAsia"/>
          <w:color w:val="333333"/>
          <w:kern w:val="0"/>
          <w:szCs w:val="24"/>
        </w:rPr>
        <w:t>1.問卷總</w:t>
      </w:r>
      <w:r w:rsidR="00EE599C" w:rsidRPr="00C97816">
        <w:rPr>
          <w:rFonts w:ascii="標楷體" w:eastAsia="標楷體" w:hAnsi="標楷體" w:cs="Arial" w:hint="eastAsia"/>
          <w:color w:val="333333"/>
          <w:kern w:val="0"/>
          <w:szCs w:val="24"/>
        </w:rPr>
        <w:t>平均</w:t>
      </w:r>
      <w:r w:rsidRPr="00C97816">
        <w:rPr>
          <w:rFonts w:ascii="標楷體" w:eastAsia="標楷體" w:hAnsi="標楷體" w:cs="Arial" w:hint="eastAsia"/>
          <w:color w:val="333333"/>
          <w:kern w:val="0"/>
          <w:szCs w:val="24"/>
        </w:rPr>
        <w:t>分數：9</w:t>
      </w:r>
      <w:r w:rsidR="00A162BB">
        <w:rPr>
          <w:rFonts w:ascii="標楷體" w:eastAsia="標楷體" w:hAnsi="標楷體" w:cs="Arial" w:hint="eastAsia"/>
          <w:color w:val="333333"/>
          <w:kern w:val="0"/>
          <w:szCs w:val="24"/>
        </w:rPr>
        <w:t>9</w:t>
      </w:r>
      <w:r w:rsidRPr="00C97816">
        <w:rPr>
          <w:rFonts w:ascii="標楷體" w:eastAsia="標楷體" w:hAnsi="標楷體" w:cs="Arial" w:hint="eastAsia"/>
          <w:color w:val="333333"/>
          <w:kern w:val="0"/>
          <w:szCs w:val="24"/>
        </w:rPr>
        <w:t>.</w:t>
      </w:r>
      <w:r w:rsidR="00E937E5">
        <w:rPr>
          <w:rFonts w:ascii="標楷體" w:eastAsia="標楷體" w:hAnsi="標楷體" w:cs="Arial" w:hint="eastAsia"/>
          <w:color w:val="333333"/>
          <w:kern w:val="0"/>
          <w:szCs w:val="24"/>
        </w:rPr>
        <w:t>47</w:t>
      </w:r>
      <w:r w:rsidR="009C36B5">
        <w:rPr>
          <w:rFonts w:ascii="標楷體" w:eastAsia="標楷體" w:hAnsi="標楷體" w:cs="Arial" w:hint="eastAsia"/>
          <w:color w:val="333333"/>
          <w:kern w:val="0"/>
          <w:szCs w:val="24"/>
        </w:rPr>
        <w:t xml:space="preserve"> </w:t>
      </w:r>
      <w:r w:rsidRPr="00C97816">
        <w:rPr>
          <w:rFonts w:ascii="標楷體" w:eastAsia="標楷體" w:hAnsi="標楷體" w:cs="Arial" w:hint="eastAsia"/>
          <w:color w:val="333333"/>
          <w:kern w:val="0"/>
          <w:szCs w:val="24"/>
        </w:rPr>
        <w:t>分。</w:t>
      </w:r>
    </w:p>
    <w:p w:rsidR="001926D1" w:rsidRPr="001926D1" w:rsidRDefault="00C97816" w:rsidP="00FF048B">
      <w:pPr>
        <w:widowControl/>
        <w:shd w:val="clear" w:color="auto" w:fill="FFFFFF"/>
        <w:spacing w:line="280" w:lineRule="exact"/>
        <w:ind w:leftChars="472" w:left="1133"/>
        <w:rPr>
          <w:rFonts w:ascii="標楷體" w:eastAsia="標楷體" w:hAnsi="標楷體" w:cs="Arial"/>
          <w:color w:val="333333"/>
          <w:kern w:val="0"/>
          <w:szCs w:val="24"/>
        </w:rPr>
      </w:pPr>
      <w:r w:rsidRPr="00C97816">
        <w:rPr>
          <w:rFonts w:ascii="標楷體" w:eastAsia="標楷體" w:hAnsi="標楷體" w:cs="Arial" w:hint="eastAsia"/>
          <w:color w:val="333333"/>
          <w:kern w:val="0"/>
          <w:szCs w:val="24"/>
        </w:rPr>
        <w:t>2.指標總平均分數：</w:t>
      </w:r>
      <w:r w:rsidR="009C36B5">
        <w:rPr>
          <w:rFonts w:ascii="標楷體" w:eastAsia="標楷體" w:hAnsi="標楷體" w:cs="Arial" w:hint="eastAsia"/>
          <w:color w:val="333333"/>
          <w:kern w:val="0"/>
          <w:szCs w:val="24"/>
        </w:rPr>
        <w:t>4.</w:t>
      </w:r>
      <w:r w:rsidR="000F4CC1">
        <w:rPr>
          <w:rFonts w:ascii="標楷體" w:eastAsia="標楷體" w:hAnsi="標楷體" w:cs="Arial"/>
          <w:color w:val="333333"/>
          <w:kern w:val="0"/>
          <w:szCs w:val="24"/>
        </w:rPr>
        <w:t>9</w:t>
      </w:r>
      <w:r w:rsidR="00E937E5">
        <w:rPr>
          <w:rFonts w:ascii="標楷體" w:eastAsia="標楷體" w:hAnsi="標楷體" w:cs="Arial" w:hint="eastAsia"/>
          <w:color w:val="333333"/>
          <w:kern w:val="0"/>
          <w:szCs w:val="24"/>
        </w:rPr>
        <w:t>8</w:t>
      </w:r>
      <w:bookmarkStart w:id="0" w:name="_GoBack"/>
      <w:bookmarkEnd w:id="0"/>
      <w:r w:rsidRPr="00C97816">
        <w:rPr>
          <w:rFonts w:ascii="標楷體" w:eastAsia="標楷體" w:hAnsi="標楷體" w:cs="Arial" w:hint="eastAsia"/>
          <w:color w:val="333333"/>
          <w:kern w:val="0"/>
          <w:szCs w:val="24"/>
        </w:rPr>
        <w:t>分。</w:t>
      </w:r>
    </w:p>
    <w:p w:rsidR="001926D1" w:rsidRPr="001926D1" w:rsidRDefault="00FF048B" w:rsidP="001926D1">
      <w:pPr>
        <w:widowControl/>
        <w:shd w:val="clear" w:color="auto" w:fill="FFFFFF"/>
        <w:spacing w:line="432" w:lineRule="atLeast"/>
        <w:rPr>
          <w:rFonts w:ascii="標楷體" w:eastAsia="標楷體" w:hAnsi="標楷體" w:cs="Arial"/>
          <w:color w:val="333333"/>
          <w:kern w:val="0"/>
          <w:szCs w:val="24"/>
        </w:rPr>
      </w:pPr>
      <w:r>
        <w:rPr>
          <w:rFonts w:ascii="標楷體" w:eastAsia="標楷體" w:hAnsi="標楷體" w:cs="Arial" w:hint="eastAsia"/>
          <w:color w:val="333333"/>
          <w:kern w:val="0"/>
          <w:szCs w:val="24"/>
        </w:rPr>
        <w:t>五</w:t>
      </w:r>
      <w:r w:rsidR="001926D1" w:rsidRPr="001926D1">
        <w:rPr>
          <w:rFonts w:ascii="標楷體" w:eastAsia="標楷體" w:hAnsi="標楷體" w:cs="Arial"/>
          <w:color w:val="333333"/>
          <w:kern w:val="0"/>
          <w:szCs w:val="24"/>
        </w:rPr>
        <w:t>、</w:t>
      </w:r>
      <w:r w:rsidR="006A2F8F">
        <w:rPr>
          <w:rFonts w:ascii="標楷體" w:eastAsia="標楷體" w:hAnsi="標楷體" w:cs="Arial" w:hint="eastAsia"/>
          <w:color w:val="333333"/>
          <w:kern w:val="0"/>
          <w:szCs w:val="24"/>
        </w:rPr>
        <w:t>綜合評語</w:t>
      </w:r>
      <w:r w:rsidR="001926D1" w:rsidRPr="001926D1">
        <w:rPr>
          <w:rFonts w:ascii="標楷體" w:eastAsia="標楷體" w:hAnsi="標楷體" w:cs="Arial"/>
          <w:color w:val="333333"/>
          <w:kern w:val="0"/>
          <w:szCs w:val="24"/>
        </w:rPr>
        <w:t>：</w:t>
      </w:r>
    </w:p>
    <w:p w:rsidR="00952DE6" w:rsidRPr="001926D1" w:rsidRDefault="00A87D3C" w:rsidP="00A87D3C">
      <w:pPr>
        <w:spacing w:line="280" w:lineRule="exact"/>
        <w:ind w:leftChars="177" w:left="425"/>
        <w:rPr>
          <w:rFonts w:ascii="標楷體" w:eastAsia="標楷體" w:hAnsi="標楷體"/>
        </w:rPr>
      </w:pPr>
      <w:r w:rsidRPr="00A87D3C">
        <w:rPr>
          <w:rFonts w:ascii="標楷體" w:eastAsia="標楷體" w:hAnsi="標楷體" w:hint="eastAsia"/>
        </w:rPr>
        <w:t>董事會、董事成員、功能性委員會成員之效率與運作均為正向之肯定，績效運作良好，且能充分發揮功能。</w:t>
      </w:r>
    </w:p>
    <w:sectPr w:rsidR="00952DE6" w:rsidRPr="001926D1" w:rsidSect="001926D1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B8D" w:rsidRDefault="007B7B8D" w:rsidP="009650F3">
      <w:r>
        <w:separator/>
      </w:r>
    </w:p>
  </w:endnote>
  <w:endnote w:type="continuationSeparator" w:id="0">
    <w:p w:rsidR="007B7B8D" w:rsidRDefault="007B7B8D" w:rsidP="00965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B8D" w:rsidRDefault="007B7B8D" w:rsidP="009650F3">
      <w:r>
        <w:separator/>
      </w:r>
    </w:p>
  </w:footnote>
  <w:footnote w:type="continuationSeparator" w:id="0">
    <w:p w:rsidR="007B7B8D" w:rsidRDefault="007B7B8D" w:rsidP="00965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6D1"/>
    <w:rsid w:val="00012B38"/>
    <w:rsid w:val="000C506E"/>
    <w:rsid w:val="000F4CC1"/>
    <w:rsid w:val="001926D1"/>
    <w:rsid w:val="002B5D39"/>
    <w:rsid w:val="002C0320"/>
    <w:rsid w:val="00360502"/>
    <w:rsid w:val="00374BFB"/>
    <w:rsid w:val="004101EE"/>
    <w:rsid w:val="005A69EC"/>
    <w:rsid w:val="00610C8B"/>
    <w:rsid w:val="006A2F8F"/>
    <w:rsid w:val="00763CE4"/>
    <w:rsid w:val="00782D06"/>
    <w:rsid w:val="007B7B8D"/>
    <w:rsid w:val="007C0024"/>
    <w:rsid w:val="00941F6F"/>
    <w:rsid w:val="00952DE6"/>
    <w:rsid w:val="009579C3"/>
    <w:rsid w:val="00964C61"/>
    <w:rsid w:val="009650F3"/>
    <w:rsid w:val="009C36B5"/>
    <w:rsid w:val="00A162BB"/>
    <w:rsid w:val="00A87D3C"/>
    <w:rsid w:val="00B10241"/>
    <w:rsid w:val="00BF3F02"/>
    <w:rsid w:val="00C97816"/>
    <w:rsid w:val="00D068DF"/>
    <w:rsid w:val="00D572B7"/>
    <w:rsid w:val="00E937E5"/>
    <w:rsid w:val="00EE599C"/>
    <w:rsid w:val="00F864CA"/>
    <w:rsid w:val="00FF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3422004"/>
  <w15:chartTrackingRefBased/>
  <w15:docId w15:val="{BB67EF7B-918F-41EF-8AEF-B6EB1EAF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1926D1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1926D1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1926D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650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50F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50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50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b1324[黃世錦]</dc:creator>
  <cp:keywords/>
  <dc:description/>
  <cp:lastModifiedBy>吳采琪</cp:lastModifiedBy>
  <cp:revision>2</cp:revision>
  <dcterms:created xsi:type="dcterms:W3CDTF">2025-01-06T07:24:00Z</dcterms:created>
  <dcterms:modified xsi:type="dcterms:W3CDTF">2025-01-06T07:24:00Z</dcterms:modified>
</cp:coreProperties>
</file>