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</w:t>
      </w:r>
      <w:r w:rsidR="00757F90">
        <w:rPr>
          <w:rFonts w:ascii="標楷體" w:eastAsia="標楷體" w:hAnsi="標楷體" w:hint="eastAsia"/>
          <w:bCs/>
          <w:sz w:val="36"/>
          <w:szCs w:val="36"/>
        </w:rPr>
        <w:t>1</w:t>
      </w:r>
      <w:r w:rsidR="00757F90">
        <w:rPr>
          <w:rFonts w:ascii="標楷體" w:eastAsia="標楷體" w:hAnsi="標楷體"/>
          <w:bCs/>
          <w:sz w:val="36"/>
          <w:szCs w:val="36"/>
        </w:rPr>
        <w:t>0</w:t>
      </w:r>
      <w:r w:rsidR="00533F56">
        <w:rPr>
          <w:rFonts w:ascii="標楷體" w:eastAsia="標楷體" w:hAnsi="標楷體"/>
          <w:bCs/>
          <w:sz w:val="36"/>
          <w:szCs w:val="36"/>
        </w:rPr>
        <w:t>8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533F56">
        <w:rPr>
          <w:rFonts w:ascii="標楷體" w:eastAsia="標楷體" w:hAnsi="標楷體" w:hint="eastAsia"/>
          <w:bCs/>
          <w:sz w:val="36"/>
          <w:szCs w:val="36"/>
        </w:rPr>
        <w:t>0</w:t>
      </w:r>
      <w:r w:rsidR="00533F56">
        <w:rPr>
          <w:rFonts w:ascii="標楷體" w:eastAsia="標楷體" w:hAnsi="標楷體"/>
          <w:bCs/>
          <w:sz w:val="36"/>
          <w:szCs w:val="36"/>
        </w:rPr>
        <w:t>6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53130C">
        <w:rPr>
          <w:rFonts w:ascii="標楷體" w:eastAsia="標楷體" w:hAnsi="標楷體" w:hint="eastAsia"/>
          <w:bCs/>
          <w:sz w:val="36"/>
          <w:szCs w:val="36"/>
        </w:rPr>
        <w:t>28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533F56">
        <w:rPr>
          <w:rFonts w:ascii="標楷體" w:eastAsia="標楷體" w:hAnsi="標楷體" w:hint="eastAsia"/>
          <w:bCs/>
          <w:sz w:val="36"/>
          <w:szCs w:val="36"/>
        </w:rPr>
        <w:t>五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53130C">
        <w:rPr>
          <w:rFonts w:ascii="標楷體" w:eastAsia="標楷體" w:hAnsi="標楷體" w:hint="eastAsia"/>
          <w:bCs/>
          <w:sz w:val="36"/>
          <w:szCs w:val="36"/>
        </w:rPr>
        <w:t>二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53130C" w:rsidRPr="0053130C" w:rsidRDefault="0053130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通過總經理續任案</w:t>
      </w:r>
      <w:r>
        <w:rPr>
          <w:rFonts w:ascii="標楷體" w:eastAsia="標楷體" w:hAnsi="標楷體" w:hint="eastAsia"/>
          <w:bCs/>
        </w:rPr>
        <w:t>。</w:t>
      </w:r>
    </w:p>
    <w:p w:rsidR="0053130C" w:rsidRPr="0053130C" w:rsidRDefault="0053130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通過現金股利發放</w:t>
      </w:r>
      <w:r>
        <w:rPr>
          <w:rFonts w:ascii="標楷體" w:eastAsia="標楷體" w:hAnsi="標楷體" w:hint="eastAsia"/>
          <w:bCs/>
        </w:rPr>
        <w:t>，</w:t>
      </w:r>
      <w:r>
        <w:rPr>
          <w:rFonts w:ascii="標楷體" w:eastAsia="標楷體" w:hAnsi="標楷體"/>
          <w:bCs/>
        </w:rPr>
        <w:t>除息基準日訂定案</w:t>
      </w:r>
      <w:r>
        <w:rPr>
          <w:rFonts w:ascii="標楷體" w:eastAsia="標楷體" w:hAnsi="標楷體" w:hint="eastAsia"/>
          <w:bCs/>
        </w:rPr>
        <w:t>。</w:t>
      </w:r>
    </w:p>
    <w:p w:rsidR="0053130C" w:rsidRPr="0053130C" w:rsidRDefault="0053130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通過解除總經理競業禁止之限制案</w:t>
      </w:r>
      <w:r>
        <w:rPr>
          <w:rFonts w:ascii="標楷體" w:eastAsia="標楷體" w:hAnsi="標楷體" w:hint="eastAsia"/>
          <w:bCs/>
        </w:rPr>
        <w:t>。</w:t>
      </w:r>
    </w:p>
    <w:p w:rsidR="0053130C" w:rsidRPr="0053130C" w:rsidRDefault="0053130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通過修訂</w:t>
      </w:r>
      <w:r w:rsidRPr="0053130C">
        <w:rPr>
          <w:rFonts w:ascii="標楷體" w:eastAsia="標楷體" w:hAnsi="標楷體" w:hint="eastAsia"/>
          <w:bCs/>
        </w:rPr>
        <w:t>本公司「內部重大資訊處理作業程序」</w:t>
      </w:r>
      <w:r>
        <w:rPr>
          <w:rFonts w:ascii="標楷體" w:eastAsia="標楷體" w:hAnsi="標楷體" w:hint="eastAsia"/>
          <w:bCs/>
        </w:rPr>
        <w:t>案。</w:t>
      </w:r>
    </w:p>
    <w:p w:rsidR="0053130C" w:rsidRPr="0053130C" w:rsidRDefault="0053130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通過修訂</w:t>
      </w:r>
      <w:r w:rsidRPr="0053130C">
        <w:rPr>
          <w:rFonts w:ascii="標楷體" w:eastAsia="標楷體" w:hAnsi="標楷體" w:hint="eastAsia"/>
          <w:bCs/>
        </w:rPr>
        <w:t>本公司「</w:t>
      </w:r>
      <w:r w:rsidRPr="0053130C">
        <w:rPr>
          <w:rFonts w:ascii="標楷體" w:eastAsia="標楷體" w:hAnsi="標楷體" w:hint="eastAsia"/>
        </w:rPr>
        <w:t>股務作業管理辦法</w:t>
      </w:r>
      <w:r w:rsidRPr="0053130C">
        <w:rPr>
          <w:rFonts w:ascii="標楷體" w:eastAsia="標楷體" w:hAnsi="標楷體" w:hint="eastAsia"/>
          <w:bCs/>
        </w:rPr>
        <w:t>」</w:t>
      </w:r>
      <w:r>
        <w:rPr>
          <w:rFonts w:ascii="標楷體" w:eastAsia="標楷體" w:hAnsi="標楷體" w:hint="eastAsia"/>
          <w:bCs/>
        </w:rPr>
        <w:t>案。</w:t>
      </w:r>
    </w:p>
    <w:p w:rsidR="0053130C" w:rsidRPr="0053130C" w:rsidRDefault="0053130C" w:rsidP="0053130C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通過修訂</w:t>
      </w:r>
      <w:r w:rsidRPr="0053130C">
        <w:rPr>
          <w:rFonts w:ascii="標楷體" w:eastAsia="標楷體" w:hAnsi="標楷體" w:hint="eastAsia"/>
          <w:bCs/>
        </w:rPr>
        <w:t>本公司「</w:t>
      </w:r>
      <w:r w:rsidRPr="0053130C">
        <w:rPr>
          <w:rFonts w:ascii="標楷體" w:eastAsia="標楷體" w:hAnsi="標楷體" w:hint="eastAsia"/>
        </w:rPr>
        <w:t>申請暫停及恢復交易作業程序</w:t>
      </w:r>
      <w:r w:rsidRPr="0053130C">
        <w:rPr>
          <w:rFonts w:ascii="標楷體" w:eastAsia="標楷體" w:hAnsi="標楷體" w:hint="eastAsia"/>
          <w:bCs/>
        </w:rPr>
        <w:t>」</w:t>
      </w:r>
      <w:r>
        <w:rPr>
          <w:rFonts w:ascii="標楷體" w:eastAsia="標楷體" w:hAnsi="標楷體" w:hint="eastAsia"/>
          <w:bCs/>
        </w:rPr>
        <w:t>案。</w:t>
      </w:r>
    </w:p>
    <w:p w:rsidR="0053130C" w:rsidRDefault="0053130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聘任本公司第四屆薪資報酬委員案</w:t>
      </w:r>
      <w:r>
        <w:rPr>
          <w:rFonts w:ascii="標楷體" w:eastAsia="標楷體" w:hAnsi="標楷體" w:hint="eastAsia"/>
          <w:bCs/>
          <w:szCs w:val="32"/>
        </w:rPr>
        <w:t>。</w:t>
      </w:r>
    </w:p>
    <w:p w:rsidR="00E72BA7" w:rsidRDefault="00E72BA7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 w:hint="eastAsia"/>
          <w:bCs/>
          <w:szCs w:val="32"/>
        </w:rPr>
        <w:t>通過成立第一屆審計委員會案。</w:t>
      </w:r>
      <w:bookmarkStart w:id="0" w:name="_GoBack"/>
      <w:bookmarkEnd w:id="0"/>
    </w:p>
    <w:p w:rsidR="0053130C" w:rsidRDefault="00A94797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通過法律顧問聘任案</w:t>
      </w:r>
      <w:r>
        <w:rPr>
          <w:rFonts w:ascii="標楷體" w:eastAsia="標楷體" w:hAnsi="標楷體" w:hint="eastAsia"/>
          <w:bCs/>
          <w:szCs w:val="32"/>
        </w:rPr>
        <w:t>。</w:t>
      </w:r>
    </w:p>
    <w:p w:rsidR="00A94797" w:rsidRDefault="00A94797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通過聘任顧問案</w:t>
      </w:r>
      <w:r>
        <w:rPr>
          <w:rFonts w:ascii="標楷體" w:eastAsia="標楷體" w:hAnsi="標楷體" w:hint="eastAsia"/>
          <w:bCs/>
          <w:szCs w:val="32"/>
        </w:rPr>
        <w:t>。</w:t>
      </w:r>
    </w:p>
    <w:p w:rsidR="00A94797" w:rsidRPr="0053130C" w:rsidRDefault="00A94797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  <w:szCs w:val="32"/>
        </w:rPr>
        <w:t>通過修訂</w:t>
      </w:r>
      <w:r w:rsidRPr="00A94797">
        <w:rPr>
          <w:rFonts w:ascii="標楷體" w:eastAsia="標楷體" w:hAnsi="標楷體" w:cs="標楷體" w:hint="eastAsia"/>
        </w:rPr>
        <w:t>「</w:t>
      </w:r>
      <w:r w:rsidRPr="00A94797">
        <w:rPr>
          <w:rFonts w:ascii="標楷體" w:eastAsia="標楷體" w:cs="標楷體" w:hint="eastAsia"/>
        </w:rPr>
        <w:t>組織規程</w:t>
      </w:r>
      <w:r w:rsidRPr="00A94797">
        <w:rPr>
          <w:rFonts w:ascii="標楷體" w:eastAsia="標楷體" w:hAnsi="標楷體" w:cs="標楷體" w:hint="eastAsia"/>
        </w:rPr>
        <w:t>」</w:t>
      </w:r>
      <w:r w:rsidRPr="00A94797">
        <w:rPr>
          <w:rFonts w:ascii="標楷體" w:eastAsia="標楷體" w:cs="標楷體" w:hint="eastAsia"/>
        </w:rPr>
        <w:t>及</w:t>
      </w:r>
      <w:r w:rsidRPr="00A94797">
        <w:rPr>
          <w:rFonts w:ascii="標楷體" w:eastAsia="標楷體" w:hAnsi="標楷體" w:cs="標楷體" w:hint="eastAsia"/>
        </w:rPr>
        <w:t>「</w:t>
      </w:r>
      <w:r w:rsidRPr="00A94797">
        <w:rPr>
          <w:rFonts w:ascii="標楷體" w:eastAsia="標楷體" w:cs="標楷體" w:hint="eastAsia"/>
        </w:rPr>
        <w:t>辦事細則</w:t>
      </w:r>
      <w:r w:rsidRPr="00A94797">
        <w:rPr>
          <w:rFonts w:ascii="標楷體" w:eastAsia="標楷體" w:hAnsi="標楷體" w:cs="標楷體" w:hint="eastAsia"/>
        </w:rPr>
        <w:t>」</w:t>
      </w:r>
      <w:r>
        <w:rPr>
          <w:rFonts w:ascii="標楷體" w:eastAsia="標楷體" w:hAnsi="標楷體" w:cs="標楷體" w:hint="eastAsia"/>
        </w:rPr>
        <w:t>部分條文案。</w:t>
      </w:r>
    </w:p>
    <w:sectPr w:rsidR="00A94797" w:rsidRPr="0053130C" w:rsidSect="000574E3">
      <w:footerReference w:type="even" r:id="rId8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09" w:rsidRDefault="008A5809">
      <w:r>
        <w:separator/>
      </w:r>
    </w:p>
  </w:endnote>
  <w:endnote w:type="continuationSeparator" w:id="0">
    <w:p w:rsidR="008A5809" w:rsidRDefault="008A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09" w:rsidRDefault="008A5809">
      <w:r>
        <w:separator/>
      </w:r>
    </w:p>
  </w:footnote>
  <w:footnote w:type="continuationSeparator" w:id="0">
    <w:p w:rsidR="008A5809" w:rsidRDefault="008A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 w15:restartNumberingAfterBreak="0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 w15:restartNumberingAfterBreak="0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 w15:restartNumberingAfterBreak="0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 w15:restartNumberingAfterBreak="0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 w15:restartNumberingAfterBreak="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29C10667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2" w15:restartNumberingAfterBreak="0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3" w15:restartNumberingAfterBreak="0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7" w15:restartNumberingAfterBreak="0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9" w15:restartNumberingAfterBreak="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30" w15:restartNumberingAfterBreak="0">
    <w:nsid w:val="4A0438C3"/>
    <w:multiLevelType w:val="hybridMultilevel"/>
    <w:tmpl w:val="7612FB56"/>
    <w:lvl w:ilvl="0" w:tplc="C53AC234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2" w15:restartNumberingAfterBreak="0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3" w15:restartNumberingAfterBreak="0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4" w15:restartNumberingAfterBreak="0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7" w15:restartNumberingAfterBreak="0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8" w15:restartNumberingAfterBreak="0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9" w15:restartNumberingAfterBreak="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1" w15:restartNumberingAfterBreak="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2" w15:restartNumberingAfterBreak="0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3" w15:restartNumberingAfterBreak="0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4" w15:restartNumberingAfterBreak="0">
    <w:nsid w:val="7D7132AB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23"/>
  </w:num>
  <w:num w:numId="5">
    <w:abstractNumId w:val="27"/>
  </w:num>
  <w:num w:numId="6">
    <w:abstractNumId w:val="22"/>
  </w:num>
  <w:num w:numId="7">
    <w:abstractNumId w:val="40"/>
  </w:num>
  <w:num w:numId="8">
    <w:abstractNumId w:val="10"/>
  </w:num>
  <w:num w:numId="9">
    <w:abstractNumId w:val="41"/>
  </w:num>
  <w:num w:numId="10">
    <w:abstractNumId w:val="2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7"/>
  </w:num>
  <w:num w:numId="16">
    <w:abstractNumId w:val="34"/>
  </w:num>
  <w:num w:numId="17">
    <w:abstractNumId w:val="19"/>
  </w:num>
  <w:num w:numId="18">
    <w:abstractNumId w:val="38"/>
  </w:num>
  <w:num w:numId="19">
    <w:abstractNumId w:val="33"/>
  </w:num>
  <w:num w:numId="20">
    <w:abstractNumId w:val="12"/>
  </w:num>
  <w:num w:numId="21">
    <w:abstractNumId w:val="13"/>
  </w:num>
  <w:num w:numId="22">
    <w:abstractNumId w:val="42"/>
  </w:num>
  <w:num w:numId="23">
    <w:abstractNumId w:val="24"/>
  </w:num>
  <w:num w:numId="24">
    <w:abstractNumId w:val="32"/>
  </w:num>
  <w:num w:numId="25">
    <w:abstractNumId w:val="16"/>
  </w:num>
  <w:num w:numId="26">
    <w:abstractNumId w:val="31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6"/>
  </w:num>
  <w:num w:numId="30">
    <w:abstractNumId w:val="1"/>
  </w:num>
  <w:num w:numId="31">
    <w:abstractNumId w:val="4"/>
  </w:num>
  <w:num w:numId="32">
    <w:abstractNumId w:val="14"/>
  </w:num>
  <w:num w:numId="33">
    <w:abstractNumId w:val="28"/>
  </w:num>
  <w:num w:numId="34">
    <w:abstractNumId w:val="11"/>
  </w:num>
  <w:num w:numId="35">
    <w:abstractNumId w:val="39"/>
  </w:num>
  <w:num w:numId="36">
    <w:abstractNumId w:val="29"/>
  </w:num>
  <w:num w:numId="37">
    <w:abstractNumId w:val="9"/>
  </w:num>
  <w:num w:numId="38">
    <w:abstractNumId w:val="43"/>
  </w:num>
  <w:num w:numId="39">
    <w:abstractNumId w:val="18"/>
  </w:num>
  <w:num w:numId="40">
    <w:abstractNumId w:val="7"/>
  </w:num>
  <w:num w:numId="41">
    <w:abstractNumId w:val="35"/>
  </w:num>
  <w:num w:numId="42">
    <w:abstractNumId w:val="30"/>
  </w:num>
  <w:num w:numId="43">
    <w:abstractNumId w:val="21"/>
  </w:num>
  <w:num w:numId="44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416C0"/>
    <w:rsid w:val="00163264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56A0F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3130C"/>
    <w:rsid w:val="00533F56"/>
    <w:rsid w:val="00574ACF"/>
    <w:rsid w:val="00581DE0"/>
    <w:rsid w:val="005874C5"/>
    <w:rsid w:val="005A2D6A"/>
    <w:rsid w:val="005B118E"/>
    <w:rsid w:val="005C731E"/>
    <w:rsid w:val="005D5713"/>
    <w:rsid w:val="005E1A1C"/>
    <w:rsid w:val="005F1CAE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33BBC"/>
    <w:rsid w:val="00757F90"/>
    <w:rsid w:val="00764A87"/>
    <w:rsid w:val="00790022"/>
    <w:rsid w:val="007A3F20"/>
    <w:rsid w:val="007B333E"/>
    <w:rsid w:val="007B6BAA"/>
    <w:rsid w:val="007D06BF"/>
    <w:rsid w:val="007D507A"/>
    <w:rsid w:val="007E51BF"/>
    <w:rsid w:val="00803361"/>
    <w:rsid w:val="008146EA"/>
    <w:rsid w:val="008357AB"/>
    <w:rsid w:val="008471ED"/>
    <w:rsid w:val="008676E5"/>
    <w:rsid w:val="0088280A"/>
    <w:rsid w:val="00892670"/>
    <w:rsid w:val="008926F9"/>
    <w:rsid w:val="00893E64"/>
    <w:rsid w:val="00895197"/>
    <w:rsid w:val="008A5809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92C0C"/>
    <w:rsid w:val="009C0585"/>
    <w:rsid w:val="009C3099"/>
    <w:rsid w:val="009D3B86"/>
    <w:rsid w:val="009D518D"/>
    <w:rsid w:val="009D55C3"/>
    <w:rsid w:val="009E31E1"/>
    <w:rsid w:val="009E529A"/>
    <w:rsid w:val="009E678D"/>
    <w:rsid w:val="009F1CBE"/>
    <w:rsid w:val="009F277D"/>
    <w:rsid w:val="00A000CC"/>
    <w:rsid w:val="00A07F27"/>
    <w:rsid w:val="00A1669B"/>
    <w:rsid w:val="00A329CC"/>
    <w:rsid w:val="00A33CB3"/>
    <w:rsid w:val="00A354B5"/>
    <w:rsid w:val="00A44CB9"/>
    <w:rsid w:val="00A707F7"/>
    <w:rsid w:val="00A75BF4"/>
    <w:rsid w:val="00A913A7"/>
    <w:rsid w:val="00A9479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4B2A"/>
    <w:rsid w:val="00BF6BC1"/>
    <w:rsid w:val="00C24333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45221"/>
    <w:rsid w:val="00D830AF"/>
    <w:rsid w:val="00D96DDF"/>
    <w:rsid w:val="00DE69FA"/>
    <w:rsid w:val="00E3383E"/>
    <w:rsid w:val="00E351D9"/>
    <w:rsid w:val="00E40E02"/>
    <w:rsid w:val="00E72BA7"/>
    <w:rsid w:val="00E762AF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4115A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1CEE1"/>
  <w15:docId w15:val="{8654ACEB-B36C-4261-A32F-9295AAA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9F2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2A09-634B-459C-9658-2CC22A61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NANTEX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b1324[黃世錦]</cp:lastModifiedBy>
  <cp:revision>4</cp:revision>
  <cp:lastPrinted>2013-03-25T02:08:00Z</cp:lastPrinted>
  <dcterms:created xsi:type="dcterms:W3CDTF">2019-06-24T06:37:00Z</dcterms:created>
  <dcterms:modified xsi:type="dcterms:W3CDTF">2019-07-10T03:07:00Z</dcterms:modified>
</cp:coreProperties>
</file>