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3606D7">
        <w:rPr>
          <w:rFonts w:ascii="標楷體" w:eastAsia="標楷體" w:hAnsi="標楷體" w:hint="eastAsia"/>
          <w:bCs/>
          <w:sz w:val="36"/>
          <w:szCs w:val="36"/>
        </w:rPr>
        <w:t>7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26A57">
        <w:rPr>
          <w:rFonts w:ascii="標楷體" w:eastAsia="標楷體" w:hAnsi="標楷體" w:hint="eastAsia"/>
          <w:bCs/>
          <w:sz w:val="36"/>
          <w:szCs w:val="36"/>
        </w:rPr>
        <w:t>03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126A57">
        <w:rPr>
          <w:rFonts w:ascii="標楷體" w:eastAsia="標楷體" w:hAnsi="標楷體" w:hint="eastAsia"/>
          <w:bCs/>
          <w:sz w:val="36"/>
          <w:szCs w:val="36"/>
        </w:rPr>
        <w:t>1</w:t>
      </w:r>
      <w:r w:rsidR="003606D7">
        <w:rPr>
          <w:rFonts w:ascii="標楷體" w:eastAsia="標楷體" w:hAnsi="標楷體" w:hint="eastAsia"/>
          <w:bCs/>
          <w:sz w:val="36"/>
          <w:szCs w:val="36"/>
        </w:rPr>
        <w:t>5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3606D7">
        <w:rPr>
          <w:rFonts w:ascii="標楷體" w:eastAsia="標楷體" w:hAnsi="標楷體" w:hint="eastAsia"/>
          <w:bCs/>
          <w:sz w:val="36"/>
          <w:szCs w:val="36"/>
        </w:rPr>
        <w:t>十一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126A57" w:rsidRPr="00126A57" w:rsidRDefault="00733BBC" w:rsidP="00147C39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126A57">
        <w:rPr>
          <w:rFonts w:ascii="標楷體" w:eastAsia="標楷體" w:hAnsi="標楷體" w:hint="eastAsia"/>
          <w:bCs/>
        </w:rPr>
        <w:t>通過本公司</w:t>
      </w:r>
      <w:proofErr w:type="gramStart"/>
      <w:r w:rsidRPr="00126A57">
        <w:rPr>
          <w:rFonts w:ascii="標楷體" w:eastAsia="標楷體" w:hAnsi="標楷體"/>
          <w:bCs/>
        </w:rPr>
        <w:t>10</w:t>
      </w:r>
      <w:r w:rsidR="003606D7">
        <w:rPr>
          <w:rFonts w:ascii="標楷體" w:eastAsia="標楷體" w:hAnsi="標楷體" w:hint="eastAsia"/>
          <w:bCs/>
        </w:rPr>
        <w:t>6</w:t>
      </w:r>
      <w:proofErr w:type="gramEnd"/>
      <w:r w:rsidR="00126A57" w:rsidRPr="00126A57">
        <w:rPr>
          <w:rFonts w:ascii="標楷體" w:eastAsia="標楷體" w:hAnsi="標楷體"/>
          <w:bCs/>
        </w:rPr>
        <w:t>年度營業報告書、個體財務報告及合併財務報告案</w:t>
      </w:r>
      <w:r w:rsidR="008471ED"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126A57" w:rsidP="00147C39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126A57">
        <w:rPr>
          <w:rFonts w:ascii="標楷體" w:eastAsia="標楷體" w:hAnsi="標楷體" w:hint="eastAsia"/>
          <w:bCs/>
        </w:rPr>
        <w:t>核准本公司</w:t>
      </w:r>
      <w:proofErr w:type="gramStart"/>
      <w:r w:rsidRPr="00126A57">
        <w:rPr>
          <w:rFonts w:ascii="標楷體" w:eastAsia="標楷體" w:hAnsi="標楷體" w:hint="eastAsia"/>
          <w:bCs/>
        </w:rPr>
        <w:t>10</w:t>
      </w:r>
      <w:r w:rsidR="003606D7">
        <w:rPr>
          <w:rFonts w:ascii="標楷體" w:eastAsia="標楷體" w:hAnsi="標楷體" w:hint="eastAsia"/>
          <w:bCs/>
        </w:rPr>
        <w:t>6</w:t>
      </w:r>
      <w:proofErr w:type="gramEnd"/>
      <w:r w:rsidRPr="00126A57">
        <w:rPr>
          <w:rFonts w:ascii="標楷體" w:eastAsia="標楷體" w:hAnsi="標楷體" w:hint="eastAsia"/>
          <w:bCs/>
        </w:rPr>
        <w:t>年度盈餘分派案，</w:t>
      </w:r>
      <w:r w:rsidRPr="00126A57">
        <w:rPr>
          <w:rFonts w:ascii="標楷體" w:eastAsia="標楷體" w:hAnsi="標楷體" w:hint="eastAsia"/>
        </w:rPr>
        <w:t>配發現金股利每股新台幣1.0元，股票股利每股新台幣0.5元</w:t>
      </w:r>
      <w:r w:rsidRPr="00126A57">
        <w:rPr>
          <w:rFonts w:eastAsia="標楷體" w:hint="eastAsia"/>
        </w:rPr>
        <w:t>案。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  <w:bCs/>
        </w:rPr>
        <w:t>核准</w:t>
      </w:r>
      <w:r w:rsidRPr="00126A57">
        <w:rPr>
          <w:rFonts w:ascii="標楷體" w:eastAsia="標楷體" w:hAnsi="標楷體" w:hint="eastAsia"/>
        </w:rPr>
        <w:t>以未分配盈餘轉增資新台幣</w:t>
      </w:r>
      <w:r w:rsidR="003606D7">
        <w:rPr>
          <w:rFonts w:ascii="標楷體" w:eastAsia="標楷體" w:hAnsi="標楷體" w:hint="eastAsia"/>
        </w:rPr>
        <w:t>234</w:t>
      </w:r>
      <w:r w:rsidRPr="00126A57">
        <w:rPr>
          <w:rFonts w:ascii="標楷體" w:eastAsia="標楷體" w:hAnsi="標楷體" w:hint="eastAsia"/>
        </w:rPr>
        <w:t>,</w:t>
      </w:r>
      <w:r w:rsidR="003606D7">
        <w:rPr>
          <w:rFonts w:ascii="標楷體" w:eastAsia="標楷體" w:hAnsi="標楷體" w:hint="eastAsia"/>
        </w:rPr>
        <w:t>484</w:t>
      </w:r>
      <w:r w:rsidRPr="00126A57">
        <w:rPr>
          <w:rFonts w:ascii="標楷體" w:eastAsia="標楷體" w:hAnsi="標楷體" w:hint="eastAsia"/>
        </w:rPr>
        <w:t>,</w:t>
      </w:r>
      <w:r w:rsidR="003606D7">
        <w:rPr>
          <w:rFonts w:ascii="標楷體" w:eastAsia="標楷體" w:hAnsi="標楷體" w:hint="eastAsia"/>
        </w:rPr>
        <w:t>130</w:t>
      </w:r>
      <w:r w:rsidRPr="00126A57">
        <w:rPr>
          <w:rFonts w:ascii="標楷體" w:eastAsia="標楷體" w:hAnsi="標楷體" w:hint="eastAsia"/>
          <w:spacing w:val="-24"/>
        </w:rPr>
        <w:t>元，增資後資本總額為新台幣4,</w:t>
      </w:r>
      <w:r w:rsidR="003606D7">
        <w:rPr>
          <w:rFonts w:ascii="標楷體" w:eastAsia="標楷體" w:hAnsi="標楷體" w:hint="eastAsia"/>
          <w:spacing w:val="-24"/>
        </w:rPr>
        <w:t>924</w:t>
      </w:r>
      <w:r w:rsidRPr="00126A57">
        <w:rPr>
          <w:rFonts w:ascii="標楷體" w:eastAsia="標楷體" w:hAnsi="標楷體" w:hint="eastAsia"/>
          <w:spacing w:val="-24"/>
        </w:rPr>
        <w:t>,</w:t>
      </w:r>
      <w:r w:rsidR="003606D7">
        <w:rPr>
          <w:rFonts w:ascii="標楷體" w:eastAsia="標楷體" w:hAnsi="標楷體" w:hint="eastAsia"/>
          <w:spacing w:val="-24"/>
        </w:rPr>
        <w:t>166</w:t>
      </w:r>
      <w:r w:rsidRPr="00126A57">
        <w:rPr>
          <w:rFonts w:ascii="標楷體" w:eastAsia="標楷體" w:hAnsi="標楷體" w:hint="eastAsia"/>
          <w:spacing w:val="-24"/>
        </w:rPr>
        <w:t>,</w:t>
      </w:r>
      <w:r w:rsidR="003606D7">
        <w:rPr>
          <w:rFonts w:ascii="標楷體" w:eastAsia="標楷體" w:hAnsi="標楷體" w:hint="eastAsia"/>
          <w:spacing w:val="-24"/>
        </w:rPr>
        <w:t>590</w:t>
      </w:r>
      <w:r w:rsidRPr="00126A57">
        <w:rPr>
          <w:rFonts w:ascii="標楷體" w:eastAsia="標楷體" w:hAnsi="標楷體" w:hint="eastAsia"/>
          <w:spacing w:val="-24"/>
        </w:rPr>
        <w:t>元。</w:t>
      </w:r>
    </w:p>
    <w:p w:rsid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本公司章程</w:t>
      </w:r>
      <w:r w:rsidR="00223E0B">
        <w:rPr>
          <w:rFonts w:ascii="標楷體" w:eastAsia="標楷體" w:hAnsi="標楷體" w:hint="eastAsia"/>
          <w:bCs/>
        </w:rPr>
        <w:t>案</w:t>
      </w:r>
      <w:r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  <w:bCs/>
        </w:rPr>
        <w:t>核准於</w:t>
      </w:r>
      <w:r w:rsidRPr="00126A57">
        <w:rPr>
          <w:rFonts w:ascii="標楷體" w:eastAsia="標楷體" w:hAnsi="標楷體" w:hint="eastAsia"/>
        </w:rPr>
        <w:t>10</w:t>
      </w:r>
      <w:r w:rsidR="003606D7">
        <w:rPr>
          <w:rFonts w:ascii="標楷體" w:eastAsia="標楷體" w:hAnsi="標楷體" w:hint="eastAsia"/>
        </w:rPr>
        <w:t>7</w:t>
      </w:r>
      <w:r w:rsidRPr="00126A57">
        <w:rPr>
          <w:rFonts w:ascii="標楷體" w:eastAsia="標楷體" w:hAnsi="標楷體" w:hint="eastAsia"/>
        </w:rPr>
        <w:t>年6月1</w:t>
      </w:r>
      <w:r w:rsidR="003606D7">
        <w:rPr>
          <w:rFonts w:ascii="標楷體" w:eastAsia="標楷體" w:hAnsi="標楷體" w:hint="eastAsia"/>
        </w:rPr>
        <w:t>2</w:t>
      </w:r>
      <w:r w:rsidRPr="00126A57">
        <w:rPr>
          <w:rFonts w:ascii="標楷體" w:eastAsia="標楷體" w:hAnsi="標楷體" w:hint="eastAsia"/>
        </w:rPr>
        <w:t>日上午九時假</w:t>
      </w:r>
      <w:r w:rsidRPr="00126A57">
        <w:rPr>
          <w:rFonts w:ascii="標楷體" w:eastAsia="標楷體" w:hAnsi="標楷體"/>
        </w:rPr>
        <w:t>台南市南門路二六一號</w:t>
      </w:r>
      <w:r w:rsidRPr="00126A57">
        <w:rPr>
          <w:rFonts w:ascii="標楷體" w:eastAsia="標楷體" w:hAnsi="標楷體"/>
          <w:spacing w:val="-22"/>
        </w:rPr>
        <w:t>（勞工育樂中心一樓大會議廳）</w:t>
      </w:r>
      <w:r w:rsidRPr="00126A57">
        <w:rPr>
          <w:rFonts w:ascii="標楷體" w:eastAsia="標楷體" w:hAnsi="標楷體" w:hint="eastAsia"/>
          <w:spacing w:val="-22"/>
        </w:rPr>
        <w:t>召開</w:t>
      </w:r>
      <w:r w:rsidRPr="00126A57">
        <w:rPr>
          <w:rFonts w:ascii="標楷體" w:eastAsia="標楷體" w:hAnsi="標楷體" w:hint="eastAsia"/>
          <w:bCs/>
        </w:rPr>
        <w:t>10</w:t>
      </w:r>
      <w:r w:rsidR="003606D7">
        <w:rPr>
          <w:rFonts w:ascii="標楷體" w:eastAsia="標楷體" w:hAnsi="標楷體" w:hint="eastAsia"/>
          <w:bCs/>
        </w:rPr>
        <w:t>7</w:t>
      </w:r>
      <w:r w:rsidRPr="00126A57">
        <w:rPr>
          <w:rFonts w:ascii="標楷體" w:eastAsia="標楷體" w:hAnsi="標楷體" w:hint="eastAsia"/>
          <w:bCs/>
        </w:rPr>
        <w:t>年股東常會案</w:t>
      </w:r>
      <w:r w:rsidRPr="00126A57">
        <w:rPr>
          <w:rFonts w:ascii="標楷體" w:eastAsia="標楷體" w:hAnsi="標楷體" w:hint="eastAsia"/>
        </w:rPr>
        <w:t>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</w:rPr>
        <w:t>通過本公司簽證會計師獨立性評估案。</w:t>
      </w:r>
    </w:p>
    <w:p w:rsidR="003606D7" w:rsidRDefault="003606D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通過本公司107~108年委任會計師查核簽證公費案。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  <w:bCs/>
        </w:rPr>
        <w:t>核准依據『公開發行公司建立內部控制制度處理準則』之規定，</w:t>
      </w:r>
      <w:r w:rsidRPr="00126A57">
        <w:rPr>
          <w:rFonts w:ascii="標楷體" w:eastAsia="標楷體" w:hint="eastAsia"/>
        </w:rPr>
        <w:t>作成本公司</w:t>
      </w:r>
      <w:proofErr w:type="gramStart"/>
      <w:r w:rsidRPr="00126A57">
        <w:rPr>
          <w:rFonts w:ascii="標楷體" w:eastAsia="標楷體" w:hint="eastAsia"/>
        </w:rPr>
        <w:t>10</w:t>
      </w:r>
      <w:r w:rsidR="003606D7">
        <w:rPr>
          <w:rFonts w:ascii="標楷體" w:eastAsia="標楷體" w:hint="eastAsia"/>
        </w:rPr>
        <w:t>6</w:t>
      </w:r>
      <w:proofErr w:type="gramEnd"/>
      <w:r w:rsidRPr="00126A57">
        <w:rPr>
          <w:rFonts w:ascii="標楷體" w:eastAsia="標楷體" w:hint="eastAsia"/>
        </w:rPr>
        <w:t>年度內部控制聲明書</w:t>
      </w:r>
      <w:r w:rsidRPr="00126A57">
        <w:rPr>
          <w:rFonts w:ascii="標楷體" w:eastAsia="標楷體" w:hint="eastAsia"/>
          <w:szCs w:val="32"/>
        </w:rPr>
        <w:t>。</w:t>
      </w:r>
    </w:p>
    <w:p w:rsidR="00185ECE" w:rsidRPr="00185ECE" w:rsidRDefault="00185ECE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85ECE">
        <w:rPr>
          <w:rFonts w:ascii="標楷體" w:eastAsia="標楷體" w:hAnsi="標楷體" w:hint="eastAsia"/>
        </w:rPr>
        <w:t>通過本公司</w:t>
      </w:r>
      <w:proofErr w:type="gramStart"/>
      <w:r w:rsidRPr="00185ECE">
        <w:rPr>
          <w:rFonts w:ascii="標楷體" w:eastAsia="標楷體" w:hAnsi="標楷體" w:hint="eastAsia"/>
        </w:rPr>
        <w:t>10</w:t>
      </w:r>
      <w:r w:rsidR="004A6A61">
        <w:rPr>
          <w:rFonts w:ascii="標楷體" w:eastAsia="標楷體" w:hAnsi="標楷體" w:hint="eastAsia"/>
        </w:rPr>
        <w:t>6</w:t>
      </w:r>
      <w:proofErr w:type="gramEnd"/>
      <w:r w:rsidRPr="00185ECE">
        <w:rPr>
          <w:rFonts w:ascii="標楷體" w:eastAsia="標楷體" w:hAnsi="標楷體" w:hint="eastAsia"/>
        </w:rPr>
        <w:t>年度員工酬勞及董監事酬勞案。</w:t>
      </w:r>
    </w:p>
    <w:p w:rsidR="00185ECE" w:rsidRDefault="00185ECE" w:rsidP="00312A2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 w:rsidRPr="00223E0B">
        <w:rPr>
          <w:rFonts w:ascii="標楷體" w:eastAsia="標楷體" w:hAnsi="標楷體" w:hint="eastAsia"/>
          <w:bCs/>
          <w:szCs w:val="32"/>
        </w:rPr>
        <w:t>通過本公司10</w:t>
      </w:r>
      <w:r w:rsidR="004A6A61">
        <w:rPr>
          <w:rFonts w:ascii="標楷體" w:eastAsia="標楷體" w:hAnsi="標楷體" w:hint="eastAsia"/>
          <w:bCs/>
          <w:szCs w:val="32"/>
        </w:rPr>
        <w:t>7</w:t>
      </w:r>
      <w:r w:rsidRPr="00223E0B">
        <w:rPr>
          <w:rFonts w:ascii="標楷體" w:eastAsia="標楷體" w:hAnsi="標楷體" w:hint="eastAsia"/>
          <w:bCs/>
          <w:szCs w:val="32"/>
        </w:rPr>
        <w:t>年董事</w:t>
      </w:r>
      <w:r w:rsidRPr="00223E0B">
        <w:rPr>
          <w:rFonts w:ascii="標楷體" w:eastAsia="標楷體" w:hAnsi="標楷體"/>
          <w:bCs/>
          <w:szCs w:val="32"/>
        </w:rPr>
        <w:t>、</w:t>
      </w:r>
      <w:r w:rsidRPr="00223E0B">
        <w:rPr>
          <w:rFonts w:ascii="標楷體" w:eastAsia="標楷體" w:hAnsi="標楷體" w:hint="eastAsia"/>
          <w:bCs/>
          <w:szCs w:val="32"/>
        </w:rPr>
        <w:t>監察人暨經理人之薪資報酬適宜性</w:t>
      </w:r>
      <w:r w:rsidR="00223E0B" w:rsidRPr="00223E0B">
        <w:rPr>
          <w:rFonts w:ascii="標楷體" w:eastAsia="標楷體" w:hAnsi="標楷體" w:hint="eastAsia"/>
          <w:bCs/>
          <w:szCs w:val="32"/>
        </w:rPr>
        <w:t>。</w:t>
      </w:r>
    </w:p>
    <w:p w:rsidR="004A6A61" w:rsidRPr="00223E0B" w:rsidRDefault="004A6A61" w:rsidP="00312A2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>通過本公司顧問聘僱案。</w:t>
      </w:r>
      <w:bookmarkStart w:id="0" w:name="_GoBack"/>
      <w:bookmarkEnd w:id="0"/>
    </w:p>
    <w:sectPr w:rsidR="004A6A61" w:rsidRPr="00223E0B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7C" w:rsidRDefault="008E5D7C">
      <w:r>
        <w:separator/>
      </w:r>
    </w:p>
  </w:endnote>
  <w:endnote w:type="continuationSeparator" w:id="0">
    <w:p w:rsidR="008E5D7C" w:rsidRDefault="008E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7C" w:rsidRDefault="008E5D7C">
      <w:r>
        <w:separator/>
      </w:r>
    </w:p>
  </w:footnote>
  <w:footnote w:type="continuationSeparator" w:id="0">
    <w:p w:rsidR="008E5D7C" w:rsidRDefault="008E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>
    <w:nsid w:val="4A0438C3"/>
    <w:multiLevelType w:val="hybridMultilevel"/>
    <w:tmpl w:val="D7963558"/>
    <w:lvl w:ilvl="0" w:tplc="E89EAD32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26A57"/>
    <w:rsid w:val="001416C0"/>
    <w:rsid w:val="00163CF4"/>
    <w:rsid w:val="001701F3"/>
    <w:rsid w:val="001733C3"/>
    <w:rsid w:val="00176744"/>
    <w:rsid w:val="001843BE"/>
    <w:rsid w:val="00185EC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23E0B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06D7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A6A61"/>
    <w:rsid w:val="004B170A"/>
    <w:rsid w:val="004D2CCF"/>
    <w:rsid w:val="004E32BF"/>
    <w:rsid w:val="005243A5"/>
    <w:rsid w:val="00524C21"/>
    <w:rsid w:val="00574ACF"/>
    <w:rsid w:val="00581DE0"/>
    <w:rsid w:val="005874C5"/>
    <w:rsid w:val="005B6B57"/>
    <w:rsid w:val="005C731E"/>
    <w:rsid w:val="005D5713"/>
    <w:rsid w:val="005E1A1C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64A87"/>
    <w:rsid w:val="00790022"/>
    <w:rsid w:val="007A3F20"/>
    <w:rsid w:val="007B333E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8E5D7C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E678D"/>
    <w:rsid w:val="009F1CBE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53B7-CF3B-4F45-9ABC-2922E359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NANTEX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2</cp:revision>
  <cp:lastPrinted>2013-03-25T02:08:00Z</cp:lastPrinted>
  <dcterms:created xsi:type="dcterms:W3CDTF">2018-03-12T00:13:00Z</dcterms:created>
  <dcterms:modified xsi:type="dcterms:W3CDTF">2018-03-12T00:13:00Z</dcterms:modified>
</cp:coreProperties>
</file>